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horzAnchor="margin" w:tblpY="-9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7"/>
        <w:gridCol w:w="6864"/>
      </w:tblGrid>
      <w:tr w:rsidR="00D63380" w:rsidTr="000E1131">
        <w:trPr>
          <w:trHeight w:val="4216"/>
        </w:trPr>
        <w:tc>
          <w:tcPr>
            <w:tcW w:w="2707" w:type="dxa"/>
          </w:tcPr>
          <w:p w:rsidR="00D02F49" w:rsidRDefault="00D02F49" w:rsidP="000E1131">
            <w:pPr>
              <w:pStyle w:val="TableParagraph"/>
              <w:ind w:left="0"/>
              <w:jc w:val="left"/>
              <w:rPr>
                <w:noProof/>
              </w:rPr>
            </w:pPr>
          </w:p>
          <w:p w:rsidR="00D63380" w:rsidRPr="00D82CB9" w:rsidRDefault="000E1131" w:rsidP="000E1131">
            <w:pPr>
              <w:pStyle w:val="TableParagraph"/>
              <w:ind w:left="0"/>
              <w:jc w:val="left"/>
              <w:rPr>
                <w:b/>
                <w:bCs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04975" cy="2083857"/>
                  <wp:effectExtent l="0" t="0" r="0" b="0"/>
                  <wp:docPr id="11531935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193511" name=""/>
                          <pic:cNvPicPr/>
                        </pic:nvPicPr>
                        <pic:blipFill rotWithShape="1">
                          <a:blip r:embed="rId6" cstate="print"/>
                          <a:srcRect l="43381" t="14832" r="24916" b="16283"/>
                          <a:stretch/>
                        </pic:blipFill>
                        <pic:spPr bwMode="auto">
                          <a:xfrm>
                            <a:off x="0" y="0"/>
                            <a:ext cx="1715874" cy="2097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4" w:type="dxa"/>
          </w:tcPr>
          <w:p w:rsidR="00D63380" w:rsidRDefault="00B4698E" w:rsidP="000E1131">
            <w:pPr>
              <w:pStyle w:val="TableParagraph"/>
              <w:ind w:left="15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Щекочихина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Евгения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Викторовна</w:t>
            </w:r>
          </w:p>
          <w:p w:rsidR="00D63380" w:rsidRDefault="00B4698E" w:rsidP="000E1131">
            <w:pPr>
              <w:pStyle w:val="TableParagraph"/>
              <w:spacing w:before="271"/>
              <w:ind w:left="712"/>
              <w:rPr>
                <w:sz w:val="24"/>
              </w:rPr>
            </w:pPr>
            <w:r>
              <w:rPr>
                <w:i/>
                <w:sz w:val="24"/>
              </w:rPr>
              <w:t>Дата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рождения:</w:t>
            </w:r>
            <w:r>
              <w:rPr>
                <w:i/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20.05.1983</w:t>
            </w:r>
          </w:p>
          <w:p w:rsidR="00D63380" w:rsidRDefault="00B4698E" w:rsidP="000E1131">
            <w:pPr>
              <w:pStyle w:val="TableParagraph"/>
              <w:ind w:left="712"/>
              <w:rPr>
                <w:sz w:val="24"/>
              </w:rPr>
            </w:pPr>
            <w:r>
              <w:rPr>
                <w:i/>
                <w:sz w:val="24"/>
              </w:rPr>
              <w:t>Должность:</w:t>
            </w:r>
            <w:r>
              <w:rPr>
                <w:i/>
                <w:spacing w:val="-4"/>
                <w:sz w:val="24"/>
              </w:rPr>
              <w:t xml:space="preserve"> </w:t>
            </w:r>
            <w:r w:rsidR="00A549DD">
              <w:rPr>
                <w:sz w:val="24"/>
              </w:rPr>
              <w:t>профессор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ГЗС</w:t>
            </w:r>
          </w:p>
          <w:p w:rsidR="00D63380" w:rsidRDefault="00B4698E" w:rsidP="000E1131">
            <w:pPr>
              <w:pStyle w:val="TableParagraph"/>
              <w:ind w:right="97" w:firstLine="604"/>
              <w:rPr>
                <w:sz w:val="24"/>
              </w:rPr>
            </w:pPr>
            <w:r>
              <w:rPr>
                <w:i/>
                <w:sz w:val="24"/>
              </w:rPr>
              <w:t xml:space="preserve">Учёная степень, звание: </w:t>
            </w:r>
            <w:r w:rsidR="00D82CB9">
              <w:rPr>
                <w:sz w:val="24"/>
              </w:rPr>
              <w:t>доктор</w:t>
            </w:r>
            <w:r>
              <w:rPr>
                <w:sz w:val="24"/>
              </w:rPr>
              <w:t xml:space="preserve"> </w:t>
            </w:r>
            <w:r w:rsidR="000E1131">
              <w:rPr>
                <w:sz w:val="24"/>
              </w:rPr>
              <w:t>геолого-минералогических</w:t>
            </w:r>
            <w:r>
              <w:rPr>
                <w:sz w:val="24"/>
              </w:rPr>
              <w:t xml:space="preserve"> наук, доцент</w:t>
            </w:r>
          </w:p>
          <w:p w:rsidR="00D63380" w:rsidRDefault="00B4698E" w:rsidP="000E1131">
            <w:pPr>
              <w:pStyle w:val="TableParagraph"/>
              <w:ind w:right="97" w:firstLine="604"/>
              <w:rPr>
                <w:sz w:val="24"/>
              </w:rPr>
            </w:pPr>
            <w:r>
              <w:rPr>
                <w:sz w:val="24"/>
              </w:rPr>
              <w:t xml:space="preserve">Окончила Волгоградский государственный архитектурно- </w:t>
            </w:r>
            <w:r w:rsidR="000E1131">
              <w:rPr>
                <w:sz w:val="24"/>
              </w:rPr>
              <w:t>строительный</w:t>
            </w:r>
            <w:r w:rsidR="000E1131">
              <w:rPr>
                <w:spacing w:val="32"/>
                <w:sz w:val="24"/>
              </w:rPr>
              <w:t xml:space="preserve"> университет</w:t>
            </w:r>
            <w:r w:rsidR="000E1131">
              <w:rPr>
                <w:spacing w:val="33"/>
                <w:sz w:val="24"/>
              </w:rPr>
              <w:t xml:space="preserve"> в</w:t>
            </w:r>
            <w:r>
              <w:rPr>
                <w:spacing w:val="32"/>
                <w:sz w:val="24"/>
              </w:rPr>
              <w:t xml:space="preserve"> </w:t>
            </w:r>
            <w:r w:rsidR="000E1131">
              <w:rPr>
                <w:sz w:val="24"/>
              </w:rPr>
              <w:t>2007</w:t>
            </w:r>
            <w:r w:rsidR="000E1131">
              <w:rPr>
                <w:spacing w:val="31"/>
                <w:sz w:val="24"/>
              </w:rPr>
              <w:t xml:space="preserve"> году</w:t>
            </w:r>
            <w:r>
              <w:rPr>
                <w:spacing w:val="30"/>
                <w:sz w:val="24"/>
              </w:rPr>
              <w:t xml:space="preserve"> </w:t>
            </w:r>
            <w:r w:rsidR="000E1131">
              <w:rPr>
                <w:sz w:val="24"/>
              </w:rPr>
              <w:t>по</w:t>
            </w:r>
            <w:r w:rsidR="000E1131">
              <w:rPr>
                <w:spacing w:val="33"/>
                <w:sz w:val="24"/>
              </w:rPr>
              <w:t xml:space="preserve"> специальности</w:t>
            </w:r>
            <w:r w:rsidR="000E113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«Гидротехнические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0E1131">
              <w:rPr>
                <w:sz w:val="24"/>
              </w:rPr>
              <w:t>инженер-</w:t>
            </w:r>
            <w:r w:rsidR="000E1131">
              <w:rPr>
                <w:spacing w:val="-1"/>
                <w:sz w:val="24"/>
              </w:rPr>
              <w:t>гидротехник</w:t>
            </w:r>
            <w:r>
              <w:rPr>
                <w:spacing w:val="-2"/>
                <w:sz w:val="24"/>
              </w:rPr>
              <w:t>).</w:t>
            </w:r>
          </w:p>
          <w:p w:rsidR="00D63380" w:rsidRDefault="00B4698E" w:rsidP="000E1131">
            <w:pPr>
              <w:pStyle w:val="TableParagraph"/>
              <w:ind w:right="95" w:firstLine="604"/>
              <w:rPr>
                <w:sz w:val="24"/>
              </w:rPr>
            </w:pPr>
            <w:r>
              <w:rPr>
                <w:sz w:val="24"/>
              </w:rPr>
              <w:t>В 2011 г. защитила кандидатскую диссертацию по специальности 25.00.08 – Инженерная геология, мерзлотоведение и грунтоведение.</w:t>
            </w:r>
          </w:p>
          <w:p w:rsidR="000E1131" w:rsidRDefault="000E1131" w:rsidP="000E1131">
            <w:pPr>
              <w:pStyle w:val="TableParagraph"/>
              <w:ind w:right="95" w:firstLine="604"/>
              <w:rPr>
                <w:sz w:val="24"/>
              </w:rPr>
            </w:pPr>
            <w:r>
              <w:rPr>
                <w:sz w:val="24"/>
              </w:rPr>
              <w:t>В 2016 г. Присвоено звание доцента по специальности 25.00.08 – Инженерная геология, мерзлотоведение и грунтоведение.</w:t>
            </w:r>
          </w:p>
          <w:p w:rsidR="00D82CB9" w:rsidRDefault="00D82CB9" w:rsidP="000E1131">
            <w:pPr>
              <w:pStyle w:val="TableParagraph"/>
              <w:ind w:right="95" w:firstLine="604"/>
              <w:rPr>
                <w:sz w:val="24"/>
              </w:rPr>
            </w:pPr>
            <w:r>
              <w:rPr>
                <w:sz w:val="24"/>
              </w:rPr>
              <w:t>В 2023 г. защитила докторскую диссертацию по специальности 1.6.7 – Инженерная геология, мерзлотоведение и грунтоведение.</w:t>
            </w:r>
          </w:p>
          <w:p w:rsidR="00D63380" w:rsidRDefault="00B4698E" w:rsidP="000E1131">
            <w:pPr>
              <w:pStyle w:val="TableParagraph"/>
              <w:ind w:right="97" w:firstLine="604"/>
              <w:rPr>
                <w:sz w:val="24"/>
              </w:rPr>
            </w:pPr>
            <w:r>
              <w:rPr>
                <w:sz w:val="24"/>
              </w:rPr>
              <w:t>С 2007 г. работает на кафедре «Гидротехнические и земляные сооружения».</w:t>
            </w:r>
          </w:p>
        </w:tc>
      </w:tr>
      <w:tr w:rsidR="00D63380" w:rsidTr="000E1131">
        <w:trPr>
          <w:trHeight w:val="827"/>
        </w:trPr>
        <w:tc>
          <w:tcPr>
            <w:tcW w:w="2707" w:type="dxa"/>
          </w:tcPr>
          <w:p w:rsidR="00D63380" w:rsidRDefault="00B4698E" w:rsidP="000E1131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 xml:space="preserve">Стаж </w:t>
            </w:r>
            <w:r>
              <w:rPr>
                <w:i/>
                <w:spacing w:val="-2"/>
                <w:sz w:val="24"/>
              </w:rPr>
              <w:t>преподавательской</w:t>
            </w:r>
          </w:p>
          <w:p w:rsidR="00D63380" w:rsidRDefault="00B4698E" w:rsidP="000E1131">
            <w:pPr>
              <w:pStyle w:val="TableParagraph"/>
              <w:spacing w:line="264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работы:</w:t>
            </w:r>
          </w:p>
        </w:tc>
        <w:tc>
          <w:tcPr>
            <w:tcW w:w="6864" w:type="dxa"/>
          </w:tcPr>
          <w:p w:rsidR="00D63380" w:rsidRDefault="00B4698E" w:rsidP="000E113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D82CB9">
              <w:rPr>
                <w:sz w:val="24"/>
              </w:rPr>
              <w:t>7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D63380" w:rsidTr="000E1131">
        <w:trPr>
          <w:trHeight w:val="1103"/>
        </w:trPr>
        <w:tc>
          <w:tcPr>
            <w:tcW w:w="2707" w:type="dxa"/>
          </w:tcPr>
          <w:p w:rsidR="00D63380" w:rsidRDefault="00B4698E" w:rsidP="000E1131">
            <w:pPr>
              <w:pStyle w:val="TableParagraph"/>
              <w:spacing w:line="268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Читаемые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дисциплины:</w:t>
            </w:r>
          </w:p>
        </w:tc>
        <w:tc>
          <w:tcPr>
            <w:tcW w:w="6864" w:type="dxa"/>
          </w:tcPr>
          <w:p w:rsidR="00D82CB9" w:rsidRDefault="00B4698E" w:rsidP="000E1131">
            <w:pPr>
              <w:pStyle w:val="TableParagraph"/>
              <w:tabs>
                <w:tab w:val="left" w:pos="1687"/>
                <w:tab w:val="left" w:pos="3189"/>
                <w:tab w:val="left" w:pos="3636"/>
                <w:tab w:val="left" w:pos="5376"/>
              </w:tabs>
              <w:ind w:right="95" w:firstLine="4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 w:rsidR="00D82CB9">
              <w:rPr>
                <w:spacing w:val="-2"/>
                <w:sz w:val="24"/>
              </w:rPr>
              <w:t>механики жидкости и газа</w:t>
            </w:r>
            <w:r>
              <w:rPr>
                <w:spacing w:val="-2"/>
                <w:sz w:val="24"/>
              </w:rPr>
              <w:t xml:space="preserve">, </w:t>
            </w:r>
            <w:r w:rsidR="00D82CB9">
              <w:rPr>
                <w:spacing w:val="-2"/>
                <w:sz w:val="24"/>
              </w:rPr>
              <w:t>Основы инженерной геологии, Основы инженерной геодезии</w:t>
            </w:r>
            <w:r w:rsidR="000E1131">
              <w:rPr>
                <w:spacing w:val="-2"/>
                <w:sz w:val="24"/>
              </w:rPr>
              <w:t>, Геодезия, Геодезия и картография</w:t>
            </w:r>
          </w:p>
          <w:p w:rsidR="00D63380" w:rsidRDefault="00D63380" w:rsidP="000E1131">
            <w:pPr>
              <w:pStyle w:val="TableParagraph"/>
              <w:spacing w:line="270" w:lineRule="atLeast"/>
              <w:jc w:val="left"/>
              <w:rPr>
                <w:sz w:val="24"/>
              </w:rPr>
            </w:pPr>
          </w:p>
        </w:tc>
      </w:tr>
      <w:tr w:rsidR="00D63380" w:rsidRPr="003F164B" w:rsidTr="000E1131">
        <w:trPr>
          <w:trHeight w:val="827"/>
        </w:trPr>
        <w:tc>
          <w:tcPr>
            <w:tcW w:w="2707" w:type="dxa"/>
          </w:tcPr>
          <w:p w:rsidR="00D63380" w:rsidRDefault="00B4698E" w:rsidP="000E1131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Контактная информация:</w:t>
            </w:r>
          </w:p>
        </w:tc>
        <w:tc>
          <w:tcPr>
            <w:tcW w:w="6864" w:type="dxa"/>
          </w:tcPr>
          <w:p w:rsidR="00D63380" w:rsidRDefault="00B4698E" w:rsidP="000E1131">
            <w:pPr>
              <w:pStyle w:val="TableParagraph"/>
              <w:ind w:left="19" w:right="777"/>
              <w:jc w:val="left"/>
              <w:rPr>
                <w:sz w:val="24"/>
              </w:rPr>
            </w:pPr>
            <w:r>
              <w:rPr>
                <w:sz w:val="24"/>
              </w:rPr>
              <w:t>каб.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ИАиС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ВолгГТУ, тел: </w:t>
            </w:r>
            <w:r>
              <w:rPr>
                <w:sz w:val="24"/>
              </w:rPr>
              <w:t>8-8442-96-98-87, (вн.12-46)</w:t>
            </w:r>
          </w:p>
          <w:p w:rsidR="00D63380" w:rsidRPr="00D82CB9" w:rsidRDefault="00B4698E" w:rsidP="000E1131">
            <w:pPr>
              <w:pStyle w:val="TableParagraph"/>
              <w:spacing w:line="264" w:lineRule="exact"/>
              <w:ind w:left="19"/>
              <w:jc w:val="left"/>
              <w:rPr>
                <w:sz w:val="24"/>
                <w:lang w:val="en-US"/>
              </w:rPr>
            </w:pPr>
            <w:r w:rsidRPr="00D82CB9">
              <w:rPr>
                <w:sz w:val="24"/>
                <w:lang w:val="en-US"/>
              </w:rPr>
              <w:t>e-mail:</w:t>
            </w:r>
            <w:r w:rsidRPr="00D82CB9">
              <w:rPr>
                <w:spacing w:val="-6"/>
                <w:sz w:val="24"/>
                <w:lang w:val="en-US"/>
              </w:rPr>
              <w:t xml:space="preserve"> </w:t>
            </w:r>
            <w:hyperlink r:id="rId7">
              <w:r w:rsidRPr="00D82CB9">
                <w:rPr>
                  <w:color w:val="0000FF"/>
                  <w:sz w:val="24"/>
                  <w:u w:val="single" w:color="0000FF"/>
                  <w:lang w:val="en-US"/>
                </w:rPr>
                <w:t>evg-</w:t>
              </w:r>
              <w:r w:rsidRPr="00D82CB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schek@yandex.ru</w:t>
              </w:r>
            </w:hyperlink>
          </w:p>
        </w:tc>
      </w:tr>
      <w:tr w:rsidR="00D63380" w:rsidTr="000E1131">
        <w:trPr>
          <w:trHeight w:val="1655"/>
        </w:trPr>
        <w:tc>
          <w:tcPr>
            <w:tcW w:w="2707" w:type="dxa"/>
          </w:tcPr>
          <w:p w:rsidR="00D63380" w:rsidRDefault="00B4698E" w:rsidP="000E1131">
            <w:pPr>
              <w:pStyle w:val="TableParagraph"/>
              <w:spacing w:before="267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Область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научных </w:t>
            </w:r>
            <w:r>
              <w:rPr>
                <w:i/>
                <w:spacing w:val="-2"/>
                <w:sz w:val="24"/>
              </w:rPr>
              <w:t>исследований:</w:t>
            </w:r>
          </w:p>
        </w:tc>
        <w:tc>
          <w:tcPr>
            <w:tcW w:w="6864" w:type="dxa"/>
          </w:tcPr>
          <w:p w:rsidR="00D63380" w:rsidRDefault="00B4698E" w:rsidP="000E1131">
            <w:pPr>
              <w:pStyle w:val="TableParagraph"/>
              <w:ind w:right="95" w:firstLine="463"/>
              <w:rPr>
                <w:sz w:val="24"/>
              </w:rPr>
            </w:pPr>
            <w:r>
              <w:rPr>
                <w:sz w:val="24"/>
              </w:rPr>
              <w:t>Изучение инженерно-геологических и геоэкологических</w:t>
            </w:r>
            <w:r>
              <w:rPr>
                <w:sz w:val="24"/>
              </w:rPr>
              <w:t xml:space="preserve"> проблем взаимодействия структурно - неустойчивых глинистых (просадочных и набухающих) пород с водой в основаниях </w:t>
            </w:r>
            <w:r w:rsidR="00D82CB9">
              <w:rPr>
                <w:sz w:val="24"/>
              </w:rPr>
              <w:t>инженерных</w:t>
            </w:r>
            <w:r w:rsidR="00D82CB9">
              <w:rPr>
                <w:spacing w:val="45"/>
                <w:sz w:val="24"/>
              </w:rPr>
              <w:t xml:space="preserve"> </w:t>
            </w:r>
            <w:r w:rsidR="00A549DD">
              <w:rPr>
                <w:spacing w:val="45"/>
                <w:sz w:val="24"/>
              </w:rPr>
              <w:t>сооружений</w:t>
            </w:r>
            <w:r w:rsidR="00A549DD">
              <w:rPr>
                <w:spacing w:val="43"/>
                <w:sz w:val="24"/>
              </w:rPr>
              <w:t xml:space="preserve"> </w:t>
            </w:r>
            <w:r w:rsidR="00B1071B">
              <w:rPr>
                <w:spacing w:val="43"/>
                <w:sz w:val="24"/>
              </w:rPr>
              <w:t>и</w:t>
            </w:r>
            <w:r w:rsidR="00B1071B">
              <w:rPr>
                <w:spacing w:val="44"/>
                <w:sz w:val="24"/>
              </w:rPr>
              <w:t xml:space="preserve"> разработка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рекомендаций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для</w:t>
            </w:r>
            <w:r w:rsidR="00D82CB9"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гидротехнического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промышленно-гражданского строительства.</w:t>
            </w:r>
          </w:p>
        </w:tc>
      </w:tr>
      <w:tr w:rsidR="00D63380" w:rsidTr="000E1131">
        <w:trPr>
          <w:trHeight w:val="1153"/>
        </w:trPr>
        <w:tc>
          <w:tcPr>
            <w:tcW w:w="2707" w:type="dxa"/>
          </w:tcPr>
          <w:p w:rsidR="00D63380" w:rsidRDefault="00B4698E" w:rsidP="000E1131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Повышение квалификации:</w:t>
            </w:r>
          </w:p>
        </w:tc>
        <w:tc>
          <w:tcPr>
            <w:tcW w:w="6864" w:type="dxa"/>
          </w:tcPr>
          <w:p w:rsidR="00D63380" w:rsidRDefault="00B4698E" w:rsidP="000E1131">
            <w:pPr>
              <w:pStyle w:val="TableParagraph"/>
              <w:ind w:right="95" w:firstLine="43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20</w:t>
            </w:r>
            <w:r w:rsidR="00D82CB9">
              <w:rPr>
                <w:sz w:val="24"/>
              </w:rPr>
              <w:t>24</w:t>
            </w:r>
            <w:r>
              <w:rPr>
                <w:sz w:val="24"/>
              </w:rPr>
              <w:t xml:space="preserve"> г. по программе «</w:t>
            </w:r>
            <w:r w:rsidR="00D82CB9">
              <w:rPr>
                <w:sz w:val="24"/>
              </w:rPr>
              <w:t>Информационные технологии в организации образовательного процесса</w:t>
            </w:r>
            <w:r>
              <w:rPr>
                <w:sz w:val="24"/>
              </w:rPr>
              <w:t>»,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0E1131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ФГБОУ ВПО «Волгоградский государственный </w:t>
            </w:r>
            <w:r w:rsidR="00D82CB9">
              <w:rPr>
                <w:sz w:val="24"/>
              </w:rPr>
              <w:t>технический</w:t>
            </w:r>
            <w:r>
              <w:rPr>
                <w:sz w:val="24"/>
              </w:rPr>
              <w:t xml:space="preserve"> университет» (свидетельство </w:t>
            </w:r>
            <w:r w:rsidR="00D82CB9">
              <w:rPr>
                <w:sz w:val="24"/>
              </w:rPr>
              <w:t xml:space="preserve">У.ДПО </w:t>
            </w:r>
            <w:r>
              <w:rPr>
                <w:sz w:val="24"/>
              </w:rPr>
              <w:t xml:space="preserve">№ </w:t>
            </w:r>
            <w:r w:rsidR="00D82CB9">
              <w:rPr>
                <w:sz w:val="24"/>
              </w:rPr>
              <w:t>020448</w:t>
            </w:r>
            <w:r>
              <w:rPr>
                <w:sz w:val="24"/>
              </w:rPr>
              <w:t>).</w:t>
            </w:r>
          </w:p>
        </w:tc>
      </w:tr>
      <w:tr w:rsidR="00D63380" w:rsidTr="000E1131">
        <w:trPr>
          <w:trHeight w:val="274"/>
        </w:trPr>
        <w:tc>
          <w:tcPr>
            <w:tcW w:w="2707" w:type="dxa"/>
          </w:tcPr>
          <w:p w:rsidR="00D63380" w:rsidRDefault="00B4698E" w:rsidP="000E1131">
            <w:pPr>
              <w:pStyle w:val="TableParagraph"/>
              <w:spacing w:line="255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Публикации:</w:t>
            </w:r>
          </w:p>
        </w:tc>
        <w:tc>
          <w:tcPr>
            <w:tcW w:w="6864" w:type="dxa"/>
          </w:tcPr>
          <w:p w:rsidR="00D63380" w:rsidRPr="003F164B" w:rsidRDefault="00B4698E" w:rsidP="000E1131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 w:rsidRPr="000E1131">
              <w:rPr>
                <w:color w:val="000000"/>
                <w:sz w:val="24"/>
                <w:shd w:val="clear" w:color="auto" w:fill="F7F1E3"/>
              </w:rPr>
              <w:t>Всего</w:t>
            </w:r>
            <w:r w:rsidRPr="000E1131">
              <w:rPr>
                <w:color w:val="000000"/>
                <w:spacing w:val="-4"/>
                <w:sz w:val="24"/>
                <w:shd w:val="clear" w:color="auto" w:fill="F7F1E3"/>
              </w:rPr>
              <w:t xml:space="preserve"> </w:t>
            </w:r>
            <w:r w:rsidRPr="000E1131">
              <w:rPr>
                <w:color w:val="000000"/>
                <w:sz w:val="24"/>
                <w:shd w:val="clear" w:color="auto" w:fill="F7F1E3"/>
              </w:rPr>
              <w:t>опубликовано</w:t>
            </w:r>
            <w:r w:rsidRPr="000E1131">
              <w:rPr>
                <w:color w:val="000000"/>
                <w:spacing w:val="-2"/>
                <w:sz w:val="24"/>
                <w:shd w:val="clear" w:color="auto" w:fill="F7F1E3"/>
              </w:rPr>
              <w:t xml:space="preserve"> </w:t>
            </w:r>
            <w:r w:rsidRPr="000E1131">
              <w:rPr>
                <w:color w:val="000000"/>
                <w:sz w:val="24"/>
                <w:shd w:val="clear" w:color="auto" w:fill="F7F1E3"/>
              </w:rPr>
              <w:t>более</w:t>
            </w:r>
            <w:r w:rsidRPr="000E1131">
              <w:rPr>
                <w:color w:val="000000"/>
                <w:spacing w:val="-2"/>
                <w:sz w:val="24"/>
                <w:shd w:val="clear" w:color="auto" w:fill="F7F1E3"/>
              </w:rPr>
              <w:t xml:space="preserve"> </w:t>
            </w:r>
            <w:r w:rsidR="00D82CB9" w:rsidRPr="000E1131">
              <w:rPr>
                <w:color w:val="000000"/>
                <w:sz w:val="24"/>
                <w:shd w:val="clear" w:color="auto" w:fill="F7F1E3"/>
              </w:rPr>
              <w:t xml:space="preserve">80 </w:t>
            </w:r>
            <w:r w:rsidRPr="000E1131">
              <w:rPr>
                <w:color w:val="000000"/>
                <w:sz w:val="24"/>
                <w:shd w:val="clear" w:color="auto" w:fill="F7F1E3"/>
              </w:rPr>
              <w:t>научных</w:t>
            </w:r>
            <w:r w:rsidRPr="000E1131">
              <w:rPr>
                <w:color w:val="000000"/>
                <w:spacing w:val="1"/>
                <w:sz w:val="24"/>
                <w:shd w:val="clear" w:color="auto" w:fill="F7F1E3"/>
              </w:rPr>
              <w:t xml:space="preserve"> </w:t>
            </w:r>
            <w:r w:rsidRPr="000E1131">
              <w:rPr>
                <w:color w:val="000000"/>
                <w:spacing w:val="-2"/>
                <w:sz w:val="24"/>
                <w:shd w:val="clear" w:color="auto" w:fill="F7F1E3"/>
              </w:rPr>
              <w:t>работ</w:t>
            </w:r>
            <w:r w:rsidR="003F164B">
              <w:rPr>
                <w:color w:val="000000"/>
                <w:spacing w:val="-2"/>
                <w:sz w:val="24"/>
                <w:shd w:val="clear" w:color="auto" w:fill="F7F1E3"/>
              </w:rPr>
              <w:t>,</w:t>
            </w:r>
            <w:r w:rsidR="003F164B" w:rsidRPr="003F164B">
              <w:rPr>
                <w:color w:val="000000"/>
                <w:spacing w:val="-2"/>
                <w:sz w:val="24"/>
                <w:shd w:val="clear" w:color="auto" w:fill="F7F1E3"/>
              </w:rPr>
              <w:t xml:space="preserve"> </w:t>
            </w:r>
            <w:r w:rsidR="003F164B">
              <w:rPr>
                <w:color w:val="000000"/>
                <w:spacing w:val="-2"/>
                <w:sz w:val="24"/>
                <w:shd w:val="clear" w:color="auto" w:fill="F7F1E3"/>
              </w:rPr>
              <w:t>в т.ч. 1 монография</w:t>
            </w:r>
          </w:p>
        </w:tc>
      </w:tr>
      <w:tr w:rsidR="000E1131" w:rsidTr="000E1131">
        <w:trPr>
          <w:trHeight w:val="274"/>
        </w:trPr>
        <w:tc>
          <w:tcPr>
            <w:tcW w:w="2707" w:type="dxa"/>
          </w:tcPr>
          <w:p w:rsidR="000E1131" w:rsidRDefault="000E1131" w:rsidP="000E1131">
            <w:pPr>
              <w:pStyle w:val="TableParagraph"/>
              <w:spacing w:line="255" w:lineRule="exact"/>
              <w:ind w:left="107"/>
              <w:jc w:val="left"/>
              <w:rPr>
                <w:i/>
                <w:spacing w:val="-2"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публикации:</w:t>
            </w:r>
          </w:p>
        </w:tc>
        <w:tc>
          <w:tcPr>
            <w:tcW w:w="6864" w:type="dxa"/>
          </w:tcPr>
          <w:p w:rsidR="000E1131" w:rsidRPr="003F164B" w:rsidRDefault="000E1131" w:rsidP="000E1131">
            <w:pPr>
              <w:pStyle w:val="TableParagraph"/>
              <w:spacing w:line="232" w:lineRule="auto"/>
              <w:ind w:left="139" w:right="94" w:firstLine="424"/>
              <w:rPr>
                <w:sz w:val="24"/>
                <w:lang w:val="en-US"/>
              </w:rPr>
            </w:pPr>
            <w:r w:rsidRPr="00D82CB9">
              <w:rPr>
                <w:sz w:val="24"/>
                <w:lang w:val="en-US"/>
              </w:rPr>
              <w:t>1. Forecast of magnitude post-subsidence compaction at the building on slow-subsidence of loess soils [</w:t>
            </w:r>
            <w:r>
              <w:rPr>
                <w:sz w:val="24"/>
              </w:rPr>
              <w:t>Электронный</w:t>
            </w:r>
            <w:r w:rsidRPr="00D82CB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ресурс</w:t>
            </w:r>
            <w:r w:rsidRPr="00D82CB9">
              <w:rPr>
                <w:sz w:val="24"/>
                <w:lang w:val="en-US"/>
              </w:rPr>
              <w:t xml:space="preserve">] / </w:t>
            </w:r>
            <w:r>
              <w:rPr>
                <w:sz w:val="24"/>
              </w:rPr>
              <w:t>Ю</w:t>
            </w:r>
            <w:r w:rsidRPr="00D82CB9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И</w:t>
            </w:r>
            <w:r w:rsidRPr="00D82CB9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Олянский</w:t>
            </w:r>
            <w:r w:rsidRPr="00D82CB9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</w:rPr>
              <w:t>Е</w:t>
            </w:r>
            <w:r w:rsidRPr="00D82CB9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В</w:t>
            </w:r>
            <w:r w:rsidRPr="00D82CB9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Щекочихина</w:t>
            </w:r>
            <w:r w:rsidRPr="00D82CB9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</w:rPr>
              <w:t>С</w:t>
            </w:r>
            <w:r w:rsidRPr="00D82CB9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А</w:t>
            </w:r>
            <w:r w:rsidRPr="00D82CB9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Калиновский</w:t>
            </w:r>
            <w:r w:rsidRPr="00D82CB9">
              <w:rPr>
                <w:sz w:val="24"/>
                <w:lang w:val="en-US"/>
              </w:rPr>
              <w:t xml:space="preserve"> // E3S Web of Conferences. Vol. 97 (2019): XXII International Scientific Conference «Construction the Formation of Living Environment» (FORM-2019), Tashkent, Uzbekistan, April 18-21, 2019 / eds. A. Volkov [et al.] ; Moscow State University of Civil Engineering ; Tashkent Institute of Irrigation and Agricultural Mechanization Engineers. - [EDP Sciences], 2019. - 7 p. - URL: https://www.e3s- </w:t>
            </w:r>
            <w:r w:rsidRPr="00D82CB9">
              <w:rPr>
                <w:spacing w:val="-2"/>
                <w:sz w:val="24"/>
                <w:lang w:val="en-US"/>
              </w:rPr>
              <w:t>conferences.org/articles/e3sconf/pdf/2019/23/e3sconf_form2018_04</w:t>
            </w:r>
          </w:p>
          <w:p w:rsidR="000E1131" w:rsidRDefault="000E1131" w:rsidP="000E1131">
            <w:pPr>
              <w:pStyle w:val="TableParagraph"/>
              <w:spacing w:line="255" w:lineRule="exact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001.pdf.</w:t>
            </w:r>
          </w:p>
          <w:p w:rsidR="000E1131" w:rsidRPr="00D82CB9" w:rsidRDefault="000E1131" w:rsidP="000E1131">
            <w:pPr>
              <w:pStyle w:val="TableParagraph"/>
              <w:numPr>
                <w:ilvl w:val="0"/>
                <w:numId w:val="3"/>
              </w:numPr>
              <w:tabs>
                <w:tab w:val="left" w:pos="812"/>
              </w:tabs>
              <w:spacing w:line="232" w:lineRule="auto"/>
              <w:ind w:right="97" w:firstLine="424"/>
              <w:rPr>
                <w:sz w:val="24"/>
                <w:lang w:val="en-US"/>
              </w:rPr>
            </w:pPr>
            <w:r w:rsidRPr="00D82CB9">
              <w:rPr>
                <w:sz w:val="24"/>
                <w:lang w:val="en-US"/>
              </w:rPr>
              <w:t xml:space="preserve">Prediction of indexes of stability of sarmatian clays of foundations of hydrotechnical structures with long-term flooding / </w:t>
            </w:r>
            <w:r>
              <w:rPr>
                <w:sz w:val="24"/>
              </w:rPr>
              <w:lastRenderedPageBreak/>
              <w:t>Ю</w:t>
            </w:r>
            <w:r w:rsidRPr="00D82CB9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И</w:t>
            </w:r>
            <w:r w:rsidRPr="00D82CB9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Олянский</w:t>
            </w:r>
            <w:r w:rsidRPr="00D82CB9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</w:rPr>
              <w:t>Е</w:t>
            </w:r>
            <w:r w:rsidRPr="00D82CB9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В</w:t>
            </w:r>
            <w:r w:rsidRPr="00D82CB9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Щекочихина</w:t>
            </w:r>
            <w:r w:rsidRPr="00D82CB9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</w:rPr>
              <w:t>С</w:t>
            </w:r>
            <w:r w:rsidRPr="00D82CB9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А</w:t>
            </w:r>
            <w:r w:rsidRPr="00D82CB9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Калиновский</w:t>
            </w:r>
            <w:r w:rsidRPr="00D82CB9">
              <w:rPr>
                <w:sz w:val="24"/>
                <w:lang w:val="en-US"/>
              </w:rPr>
              <w:t xml:space="preserve"> // Power Technology and Engineering. - 2019. - Vol. 53, № 1. - C. P. 51-55.</w:t>
            </w:r>
          </w:p>
          <w:p w:rsidR="000E1131" w:rsidRPr="00D82CB9" w:rsidRDefault="000E1131" w:rsidP="000E1131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</w:tabs>
              <w:ind w:left="105" w:right="95" w:firstLine="451"/>
              <w:rPr>
                <w:sz w:val="24"/>
                <w:lang w:val="en-US"/>
              </w:rPr>
            </w:pPr>
            <w:r w:rsidRPr="00D82CB9">
              <w:rPr>
                <w:sz w:val="24"/>
                <w:lang w:val="en-US"/>
              </w:rPr>
              <w:t>Features of Assessment of Subsidence Properties of Loess Rocks in the Design of Bases and Foundations in Central Moldova [</w:t>
            </w:r>
            <w:r>
              <w:rPr>
                <w:sz w:val="24"/>
              </w:rPr>
              <w:t>Электронный</w:t>
            </w:r>
            <w:r w:rsidRPr="00D82CB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ресурс</w:t>
            </w:r>
            <w:r w:rsidRPr="00D82CB9">
              <w:rPr>
                <w:sz w:val="24"/>
                <w:lang w:val="en-US"/>
              </w:rPr>
              <w:t xml:space="preserve">] / </w:t>
            </w:r>
            <w:r>
              <w:rPr>
                <w:sz w:val="24"/>
              </w:rPr>
              <w:t>Ю</w:t>
            </w:r>
            <w:r w:rsidRPr="00D82CB9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И</w:t>
            </w:r>
            <w:r w:rsidRPr="00D82CB9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Олянский</w:t>
            </w:r>
            <w:r w:rsidRPr="00D82CB9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</w:rPr>
              <w:t>Е</w:t>
            </w:r>
            <w:r w:rsidRPr="00D82CB9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В</w:t>
            </w:r>
            <w:r w:rsidRPr="00D82CB9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Щекочихина</w:t>
            </w:r>
            <w:r w:rsidRPr="00D82CB9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</w:rPr>
              <w:t>С</w:t>
            </w:r>
            <w:r w:rsidRPr="00D82CB9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А</w:t>
            </w:r>
            <w:r w:rsidRPr="00D82CB9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Калиновский</w:t>
            </w:r>
            <w:r w:rsidRPr="00D82CB9">
              <w:rPr>
                <w:sz w:val="24"/>
                <w:lang w:val="en-US"/>
              </w:rPr>
              <w:t xml:space="preserve"> // International Multi-Conference on Industrial Engineering and Modern technologies (2-4 October 2018, Vladivostok, Russian Federation). IOP Conference Series: Materials Science</w:t>
            </w:r>
            <w:r w:rsidRPr="00D82CB9">
              <w:rPr>
                <w:spacing w:val="18"/>
                <w:sz w:val="24"/>
                <w:lang w:val="en-US"/>
              </w:rPr>
              <w:t xml:space="preserve"> </w:t>
            </w:r>
            <w:r w:rsidRPr="00D82CB9">
              <w:rPr>
                <w:sz w:val="24"/>
                <w:lang w:val="en-US"/>
              </w:rPr>
              <w:t>and</w:t>
            </w:r>
            <w:r w:rsidRPr="00D82CB9">
              <w:rPr>
                <w:spacing w:val="20"/>
                <w:sz w:val="24"/>
                <w:lang w:val="en-US"/>
              </w:rPr>
              <w:t xml:space="preserve"> </w:t>
            </w:r>
            <w:r w:rsidRPr="00D82CB9">
              <w:rPr>
                <w:sz w:val="24"/>
                <w:lang w:val="en-US"/>
              </w:rPr>
              <w:t>Engineering.</w:t>
            </w:r>
            <w:r w:rsidRPr="00D82CB9">
              <w:rPr>
                <w:spacing w:val="19"/>
                <w:sz w:val="24"/>
                <w:lang w:val="en-US"/>
              </w:rPr>
              <w:t xml:space="preserve"> </w:t>
            </w:r>
            <w:r w:rsidRPr="00D82CB9">
              <w:rPr>
                <w:sz w:val="24"/>
                <w:lang w:val="en-US"/>
              </w:rPr>
              <w:t>-</w:t>
            </w:r>
            <w:r w:rsidRPr="00D82CB9">
              <w:rPr>
                <w:spacing w:val="19"/>
                <w:sz w:val="24"/>
                <w:lang w:val="en-US"/>
              </w:rPr>
              <w:t xml:space="preserve"> </w:t>
            </w:r>
            <w:r w:rsidRPr="00D82CB9">
              <w:rPr>
                <w:sz w:val="24"/>
                <w:lang w:val="en-US"/>
              </w:rPr>
              <w:t>[Publishing</w:t>
            </w:r>
            <w:r w:rsidRPr="00D82CB9">
              <w:rPr>
                <w:spacing w:val="19"/>
                <w:sz w:val="24"/>
                <w:lang w:val="en-US"/>
              </w:rPr>
              <w:t xml:space="preserve"> </w:t>
            </w:r>
            <w:r w:rsidRPr="00D82CB9">
              <w:rPr>
                <w:sz w:val="24"/>
                <w:lang w:val="en-US"/>
              </w:rPr>
              <w:t>IOP],</w:t>
            </w:r>
            <w:r w:rsidRPr="00D82CB9">
              <w:rPr>
                <w:spacing w:val="20"/>
                <w:sz w:val="24"/>
                <w:lang w:val="en-US"/>
              </w:rPr>
              <w:t xml:space="preserve"> </w:t>
            </w:r>
            <w:r w:rsidRPr="00D82CB9">
              <w:rPr>
                <w:sz w:val="24"/>
                <w:lang w:val="en-US"/>
              </w:rPr>
              <w:t>2018.</w:t>
            </w:r>
            <w:r w:rsidRPr="00D82CB9">
              <w:rPr>
                <w:spacing w:val="19"/>
                <w:sz w:val="24"/>
                <w:lang w:val="en-US"/>
              </w:rPr>
              <w:t xml:space="preserve"> </w:t>
            </w:r>
            <w:r w:rsidRPr="00D82CB9">
              <w:rPr>
                <w:sz w:val="24"/>
                <w:lang w:val="en-US"/>
              </w:rPr>
              <w:t>---</w:t>
            </w:r>
            <w:r w:rsidRPr="00D82CB9">
              <w:rPr>
                <w:spacing w:val="19"/>
                <w:sz w:val="24"/>
                <w:lang w:val="en-US"/>
              </w:rPr>
              <w:t xml:space="preserve"> </w:t>
            </w:r>
            <w:r w:rsidRPr="00D82CB9">
              <w:rPr>
                <w:sz w:val="24"/>
                <w:lang w:val="en-US"/>
              </w:rPr>
              <w:t>Vol.</w:t>
            </w:r>
            <w:r w:rsidRPr="00D82CB9">
              <w:rPr>
                <w:spacing w:val="19"/>
                <w:sz w:val="24"/>
                <w:lang w:val="en-US"/>
              </w:rPr>
              <w:t xml:space="preserve"> </w:t>
            </w:r>
            <w:r w:rsidRPr="00D82CB9">
              <w:rPr>
                <w:sz w:val="24"/>
                <w:lang w:val="en-US"/>
              </w:rPr>
              <w:t>463,</w:t>
            </w:r>
            <w:r w:rsidRPr="00D82CB9">
              <w:rPr>
                <w:spacing w:val="20"/>
                <w:sz w:val="24"/>
                <w:lang w:val="en-US"/>
              </w:rPr>
              <w:t xml:space="preserve"> </w:t>
            </w:r>
            <w:r w:rsidRPr="00D82CB9">
              <w:rPr>
                <w:spacing w:val="-5"/>
                <w:sz w:val="24"/>
                <w:lang w:val="en-US"/>
              </w:rPr>
              <w:t>p.</w:t>
            </w:r>
          </w:p>
          <w:p w:rsidR="000E1131" w:rsidRPr="00A549DD" w:rsidRDefault="000E1131" w:rsidP="000E1131">
            <w:pPr>
              <w:pStyle w:val="TableParagraph"/>
              <w:numPr>
                <w:ilvl w:val="0"/>
                <w:numId w:val="2"/>
              </w:numPr>
              <w:tabs>
                <w:tab w:val="left" w:pos="436"/>
              </w:tabs>
              <w:ind w:right="96" w:firstLine="0"/>
              <w:jc w:val="both"/>
              <w:rPr>
                <w:rFonts w:ascii="Times" w:hAnsi="Times" w:cs="Times"/>
                <w:color w:val="000000"/>
                <w:sz w:val="20"/>
                <w:szCs w:val="20"/>
                <w:lang w:val="en-US"/>
              </w:rPr>
            </w:pPr>
            <w:r w:rsidRPr="00223F4B">
              <w:rPr>
                <w:sz w:val="24"/>
                <w:lang w:val="en-US"/>
              </w:rPr>
              <w:t xml:space="preserve">– 7 p. – URL: </w:t>
            </w:r>
            <w:hyperlink r:id="rId8">
              <w:r w:rsidRPr="00223F4B">
                <w:rPr>
                  <w:sz w:val="24"/>
                  <w:lang w:val="en-US"/>
                </w:rPr>
                <w:t>http://iopscience.iop.org/article/10.1088/1757-</w:t>
              </w:r>
            </w:hyperlink>
            <w:r w:rsidRPr="00223F4B">
              <w:rPr>
                <w:sz w:val="24"/>
                <w:lang w:val="en-US"/>
              </w:rPr>
              <w:t xml:space="preserve"> 899X/463/4/042058/pdf .</w:t>
            </w:r>
          </w:p>
          <w:p w:rsidR="000E1131" w:rsidRPr="00576731" w:rsidRDefault="000E1131" w:rsidP="000E1131">
            <w:pPr>
              <w:pStyle w:val="TableParagraph"/>
              <w:numPr>
                <w:ilvl w:val="0"/>
                <w:numId w:val="2"/>
              </w:numPr>
              <w:tabs>
                <w:tab w:val="left" w:pos="436"/>
              </w:tabs>
              <w:ind w:right="96" w:firstLine="0"/>
              <w:jc w:val="both"/>
              <w:rPr>
                <w:rFonts w:ascii="Times" w:hAnsi="Times" w:cs="Times"/>
                <w:color w:val="000000"/>
                <w:sz w:val="24"/>
                <w:szCs w:val="24"/>
                <w:lang w:val="en-US"/>
              </w:rPr>
            </w:pPr>
            <w:r w:rsidRPr="00576731">
              <w:rPr>
                <w:rFonts w:ascii="Times" w:hAnsi="Times" w:cs="Times"/>
                <w:color w:val="000000"/>
                <w:sz w:val="24"/>
                <w:szCs w:val="24"/>
                <w:lang w:val="en-US"/>
              </w:rPr>
              <w:t xml:space="preserve">The Main Regularities of Changes in the Composition and Properties of Saline and Non-Saline Clayey Sediments with Diffuse Leaching / </w:t>
            </w:r>
            <w:r w:rsidRPr="00576731">
              <w:rPr>
                <w:rFonts w:ascii="Times" w:hAnsi="Times" w:cs="Times"/>
                <w:color w:val="000000"/>
                <w:sz w:val="24"/>
                <w:szCs w:val="24"/>
              </w:rPr>
              <w:t>Е</w:t>
            </w:r>
            <w:r w:rsidRPr="00576731">
              <w:rPr>
                <w:rFonts w:ascii="Times" w:hAnsi="Times" w:cs="Times"/>
                <w:color w:val="000000"/>
                <w:sz w:val="24"/>
                <w:szCs w:val="24"/>
                <w:lang w:val="en-US"/>
              </w:rPr>
              <w:t>.</w:t>
            </w:r>
            <w:r w:rsidRPr="00576731">
              <w:rPr>
                <w:rFonts w:ascii="Times" w:hAnsi="Times" w:cs="Times"/>
                <w:color w:val="000000"/>
                <w:sz w:val="24"/>
                <w:szCs w:val="24"/>
              </w:rPr>
              <w:t>В</w:t>
            </w:r>
            <w:r w:rsidRPr="00576731">
              <w:rPr>
                <w:rFonts w:ascii="Times" w:hAnsi="Times" w:cs="Times"/>
                <w:color w:val="000000"/>
                <w:sz w:val="24"/>
                <w:szCs w:val="24"/>
                <w:lang w:val="en-US"/>
              </w:rPr>
              <w:t xml:space="preserve">. </w:t>
            </w:r>
            <w:r w:rsidRPr="00576731">
              <w:rPr>
                <w:rFonts w:ascii="Times" w:hAnsi="Times" w:cs="Times"/>
                <w:color w:val="000000"/>
                <w:sz w:val="24"/>
                <w:szCs w:val="24"/>
              </w:rPr>
              <w:t>Щекочихина</w:t>
            </w:r>
            <w:r w:rsidRPr="00576731">
              <w:rPr>
                <w:rFonts w:ascii="Times" w:hAnsi="Times" w:cs="Times"/>
                <w:color w:val="000000"/>
                <w:sz w:val="24"/>
                <w:szCs w:val="24"/>
                <w:lang w:val="en-US"/>
              </w:rPr>
              <w:t xml:space="preserve">, </w:t>
            </w:r>
            <w:r w:rsidRPr="00576731">
              <w:rPr>
                <w:rFonts w:ascii="Times" w:hAnsi="Times" w:cs="Times"/>
                <w:color w:val="000000"/>
                <w:sz w:val="24"/>
                <w:szCs w:val="24"/>
              </w:rPr>
              <w:t>С</w:t>
            </w:r>
            <w:r w:rsidRPr="00576731">
              <w:rPr>
                <w:rFonts w:ascii="Times" w:hAnsi="Times" w:cs="Times"/>
                <w:color w:val="000000"/>
                <w:sz w:val="24"/>
                <w:szCs w:val="24"/>
                <w:lang w:val="en-US"/>
              </w:rPr>
              <w:t>.</w:t>
            </w:r>
            <w:r w:rsidRPr="00576731">
              <w:rPr>
                <w:rFonts w:ascii="Times" w:hAnsi="Times" w:cs="Times"/>
                <w:color w:val="000000"/>
                <w:sz w:val="24"/>
                <w:szCs w:val="24"/>
              </w:rPr>
              <w:t>А</w:t>
            </w:r>
            <w:r w:rsidRPr="00576731">
              <w:rPr>
                <w:rFonts w:ascii="Times" w:hAnsi="Times" w:cs="Times"/>
                <w:color w:val="000000"/>
                <w:sz w:val="24"/>
                <w:szCs w:val="24"/>
                <w:lang w:val="en-US"/>
              </w:rPr>
              <w:t xml:space="preserve">. </w:t>
            </w:r>
            <w:r w:rsidRPr="00576731">
              <w:rPr>
                <w:rFonts w:ascii="Times" w:hAnsi="Times" w:cs="Times"/>
                <w:color w:val="000000"/>
                <w:sz w:val="24"/>
                <w:szCs w:val="24"/>
              </w:rPr>
              <w:t>Калиновский</w:t>
            </w:r>
            <w:r w:rsidRPr="00576731">
              <w:rPr>
                <w:rFonts w:ascii="Times" w:hAnsi="Times" w:cs="Times"/>
                <w:color w:val="000000"/>
                <w:sz w:val="24"/>
                <w:szCs w:val="24"/>
                <w:lang w:val="en-US"/>
              </w:rPr>
              <w:t xml:space="preserve">, </w:t>
            </w:r>
            <w:r w:rsidRPr="00576731">
              <w:rPr>
                <w:rFonts w:ascii="Times" w:hAnsi="Times" w:cs="Times"/>
                <w:color w:val="000000"/>
                <w:sz w:val="24"/>
                <w:szCs w:val="24"/>
              </w:rPr>
              <w:t>Е</w:t>
            </w:r>
            <w:r w:rsidRPr="00576731">
              <w:rPr>
                <w:rFonts w:ascii="Times" w:hAnsi="Times" w:cs="Times"/>
                <w:color w:val="000000"/>
                <w:sz w:val="24"/>
                <w:szCs w:val="24"/>
                <w:lang w:val="en-US"/>
              </w:rPr>
              <w:t>.</w:t>
            </w:r>
            <w:r w:rsidRPr="00576731">
              <w:rPr>
                <w:rFonts w:ascii="Times" w:hAnsi="Times" w:cs="Times"/>
                <w:color w:val="000000"/>
                <w:sz w:val="24"/>
                <w:szCs w:val="24"/>
              </w:rPr>
              <w:t>А</w:t>
            </w:r>
            <w:r w:rsidRPr="00576731">
              <w:rPr>
                <w:rFonts w:ascii="Times" w:hAnsi="Times" w:cs="Times"/>
                <w:color w:val="000000"/>
                <w:sz w:val="24"/>
                <w:szCs w:val="24"/>
                <w:lang w:val="en-US"/>
              </w:rPr>
              <w:t xml:space="preserve">. </w:t>
            </w:r>
            <w:r w:rsidRPr="00576731">
              <w:rPr>
                <w:rFonts w:ascii="Times" w:hAnsi="Times" w:cs="Times"/>
                <w:color w:val="000000"/>
                <w:sz w:val="24"/>
                <w:szCs w:val="24"/>
              </w:rPr>
              <w:t>Степанова</w:t>
            </w:r>
            <w:r w:rsidRPr="00576731">
              <w:rPr>
                <w:rFonts w:ascii="Times" w:hAnsi="Times" w:cs="Times"/>
                <w:color w:val="000000"/>
                <w:sz w:val="24"/>
                <w:szCs w:val="24"/>
                <w:lang w:val="en-US"/>
              </w:rPr>
              <w:t xml:space="preserve"> // IOP Conference Series: Materials Science and Engineering. Vol. 1079. International Science and Technology Conference (FarEastCon 2020) 6th-9th October 2020, Russky Island, Russia / ed. D B Solovev ; Far Eastern Federal University, Vladivostok, Russia. - IOP Publishing Ltd, 2021. – 7 p. - URL: https://iopscience.iop.org/article/10.1088/1757-899X/1079/4/042055/pdf.</w:t>
            </w:r>
          </w:p>
          <w:p w:rsidR="000E1131" w:rsidRPr="00576731" w:rsidRDefault="000E1131" w:rsidP="000E1131">
            <w:pPr>
              <w:pStyle w:val="TableParagraph"/>
              <w:numPr>
                <w:ilvl w:val="0"/>
                <w:numId w:val="2"/>
              </w:numPr>
              <w:tabs>
                <w:tab w:val="left" w:pos="436"/>
              </w:tabs>
              <w:ind w:right="96" w:firstLine="0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576731">
              <w:rPr>
                <w:rFonts w:ascii="Times" w:hAnsi="Times" w:cs="Times"/>
                <w:color w:val="000000"/>
                <w:sz w:val="24"/>
                <w:szCs w:val="24"/>
                <w:lang w:val="en-US"/>
              </w:rPr>
              <w:t> </w:t>
            </w:r>
            <w:r w:rsidRPr="00576731">
              <w:rPr>
                <w:rFonts w:ascii="Times" w:hAnsi="Times" w:cs="Times"/>
                <w:color w:val="000000"/>
                <w:sz w:val="24"/>
                <w:szCs w:val="24"/>
              </w:rPr>
              <w:t>Вещественный состав лессовых пород Прут - Днестровского междуречья в связи с гидротехническим строительством / Ю.И. Олянский, Е.В. Щекочихина, Н.Ю. Карапузова, Д.А. Кузьменко // Вестник Волгоградского государственного архитектурно-строительного университета. Серия: Строительство и архитектура. - 2024. - Вып. 1 (94). - C. 138-150.</w:t>
            </w:r>
          </w:p>
          <w:p w:rsidR="000E1131" w:rsidRPr="00576731" w:rsidRDefault="000E1131" w:rsidP="000E1131">
            <w:pPr>
              <w:pStyle w:val="TableParagraph"/>
              <w:numPr>
                <w:ilvl w:val="0"/>
                <w:numId w:val="2"/>
              </w:numPr>
              <w:tabs>
                <w:tab w:val="left" w:pos="436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576731">
              <w:rPr>
                <w:rFonts w:ascii="Times" w:hAnsi="Times" w:cs="Times"/>
                <w:color w:val="000000"/>
                <w:sz w:val="24"/>
                <w:szCs w:val="24"/>
              </w:rPr>
              <w:t> Основные закономерности изменения состава и свойств незасоленных и засоленных глинистых пород при диффузионном выщелачивании / Ю.И. Олянский, Е.В. Щекочихина, Д.А. Кузьменко, А.В. Татаркин, К.А. Алванян // Вестник Волгоградского государственного архитектурно-строительного университета. Серия: Строительство и архитектура. - 2023. - Вып. 3/4 (92). - C. 27-38.</w:t>
            </w:r>
          </w:p>
          <w:p w:rsidR="000E1131" w:rsidRPr="000E1131" w:rsidRDefault="000E1131" w:rsidP="000E1131">
            <w:pPr>
              <w:pStyle w:val="TableParagraph"/>
              <w:numPr>
                <w:ilvl w:val="0"/>
                <w:numId w:val="2"/>
              </w:numPr>
              <w:tabs>
                <w:tab w:val="left" w:pos="436"/>
              </w:tabs>
              <w:ind w:right="96" w:firstLine="0"/>
              <w:jc w:val="both"/>
              <w:rPr>
                <w:sz w:val="24"/>
              </w:rPr>
            </w:pPr>
            <w:r w:rsidRPr="00576731">
              <w:rPr>
                <w:rFonts w:ascii="Times" w:hAnsi="Times" w:cs="Times"/>
                <w:color w:val="000000"/>
                <w:sz w:val="24"/>
                <w:szCs w:val="24"/>
              </w:rPr>
              <w:t>Инженерно-геологическая характеристика лессовых пород Северного Причерноморья в связи с их послепросадочным уплотнением / Ю.И. Олянский, Е.В. Щекочихина // Вестник Волгоградского государственного архитектурно-строительного университета. Серия: Строительство и архитектура. - 2021. - Вып. 3 (84). - C. 5-16.</w:t>
            </w:r>
          </w:p>
          <w:p w:rsidR="000E1131" w:rsidRPr="00576731" w:rsidRDefault="000E1131" w:rsidP="000E1131">
            <w:pPr>
              <w:pStyle w:val="TableParagraph"/>
              <w:numPr>
                <w:ilvl w:val="0"/>
                <w:numId w:val="2"/>
              </w:numPr>
              <w:tabs>
                <w:tab w:val="left" w:pos="436"/>
              </w:tabs>
              <w:ind w:right="96" w:firstLine="0"/>
              <w:jc w:val="both"/>
              <w:rPr>
                <w:sz w:val="24"/>
              </w:rPr>
            </w:pPr>
            <w:r w:rsidRPr="00576731">
              <w:rPr>
                <w:rFonts w:ascii="Times" w:hAnsi="Times" w:cs="Times"/>
                <w:color w:val="000000"/>
                <w:sz w:val="24"/>
                <w:szCs w:val="24"/>
              </w:rPr>
              <w:t>Инженерно-геологическое обоснование строительства на просадочных грунтах Днестровско-Прутского междуречья / Е.В. Щекочихина, Ю.И. Олянский // Вестник Волгоградского государственного архитектурно-строительного университета. Серия: Строительство и архитектура. - 2021. - Вып. 4(85). - C. 84-96.</w:t>
            </w:r>
          </w:p>
          <w:p w:rsidR="000E1131" w:rsidRDefault="000E1131" w:rsidP="000E1131">
            <w:pPr>
              <w:pStyle w:val="TableParagraph"/>
              <w:spacing w:line="255" w:lineRule="exact"/>
              <w:jc w:val="left"/>
              <w:rPr>
                <w:color w:val="000000"/>
                <w:sz w:val="24"/>
                <w:shd w:val="clear" w:color="auto" w:fill="F7F1E3"/>
              </w:rPr>
            </w:pPr>
          </w:p>
        </w:tc>
      </w:tr>
      <w:tr w:rsidR="000E1131" w:rsidTr="000E1131">
        <w:trPr>
          <w:trHeight w:val="133"/>
        </w:trPr>
        <w:tc>
          <w:tcPr>
            <w:tcW w:w="2707" w:type="dxa"/>
          </w:tcPr>
          <w:p w:rsidR="000E1131" w:rsidRDefault="000E1131" w:rsidP="000E1131">
            <w:pPr>
              <w:pStyle w:val="TableParagraph"/>
              <w:spacing w:line="270" w:lineRule="exact"/>
              <w:ind w:left="0"/>
              <w:jc w:val="left"/>
              <w:rPr>
                <w:i/>
                <w:sz w:val="24"/>
              </w:rPr>
            </w:pPr>
          </w:p>
        </w:tc>
        <w:tc>
          <w:tcPr>
            <w:tcW w:w="6864" w:type="dxa"/>
          </w:tcPr>
          <w:p w:rsidR="000E1131" w:rsidRPr="00576731" w:rsidRDefault="000E1131" w:rsidP="000E1131">
            <w:pPr>
              <w:pStyle w:val="TableParagraph"/>
              <w:spacing w:line="256" w:lineRule="exact"/>
              <w:ind w:left="0"/>
              <w:jc w:val="left"/>
              <w:rPr>
                <w:spacing w:val="-2"/>
                <w:sz w:val="24"/>
              </w:rPr>
            </w:pPr>
          </w:p>
        </w:tc>
      </w:tr>
    </w:tbl>
    <w:p w:rsidR="00D63380" w:rsidRDefault="00D63380" w:rsidP="000E1131">
      <w:pPr>
        <w:rPr>
          <w:rFonts w:ascii="Times New Roman"/>
          <w:sz w:val="20"/>
        </w:rPr>
      </w:pPr>
    </w:p>
    <w:sectPr w:rsidR="00D63380" w:rsidSect="003A0255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2348"/>
    <w:multiLevelType w:val="hybridMultilevel"/>
    <w:tmpl w:val="57EE9A80"/>
    <w:lvl w:ilvl="0" w:tplc="86AE4AEA">
      <w:start w:val="2"/>
      <w:numFmt w:val="decimal"/>
      <w:lvlText w:val="%1."/>
      <w:lvlJc w:val="left"/>
      <w:pPr>
        <w:ind w:left="13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1CCA2C">
      <w:numFmt w:val="bullet"/>
      <w:lvlText w:val="•"/>
      <w:lvlJc w:val="left"/>
      <w:pPr>
        <w:ind w:left="811" w:hanging="250"/>
      </w:pPr>
      <w:rPr>
        <w:rFonts w:hint="default"/>
        <w:lang w:val="ru-RU" w:eastAsia="en-US" w:bidi="ar-SA"/>
      </w:rPr>
    </w:lvl>
    <w:lvl w:ilvl="2" w:tplc="A962C2CE">
      <w:numFmt w:val="bullet"/>
      <w:lvlText w:val="•"/>
      <w:lvlJc w:val="left"/>
      <w:pPr>
        <w:ind w:left="1482" w:hanging="250"/>
      </w:pPr>
      <w:rPr>
        <w:rFonts w:hint="default"/>
        <w:lang w:val="ru-RU" w:eastAsia="en-US" w:bidi="ar-SA"/>
      </w:rPr>
    </w:lvl>
    <w:lvl w:ilvl="3" w:tplc="13DE9358">
      <w:numFmt w:val="bullet"/>
      <w:lvlText w:val="•"/>
      <w:lvlJc w:val="left"/>
      <w:pPr>
        <w:ind w:left="2154" w:hanging="250"/>
      </w:pPr>
      <w:rPr>
        <w:rFonts w:hint="default"/>
        <w:lang w:val="ru-RU" w:eastAsia="en-US" w:bidi="ar-SA"/>
      </w:rPr>
    </w:lvl>
    <w:lvl w:ilvl="4" w:tplc="1E88B04A">
      <w:numFmt w:val="bullet"/>
      <w:lvlText w:val="•"/>
      <w:lvlJc w:val="left"/>
      <w:pPr>
        <w:ind w:left="2825" w:hanging="250"/>
      </w:pPr>
      <w:rPr>
        <w:rFonts w:hint="default"/>
        <w:lang w:val="ru-RU" w:eastAsia="en-US" w:bidi="ar-SA"/>
      </w:rPr>
    </w:lvl>
    <w:lvl w:ilvl="5" w:tplc="BAF84372">
      <w:numFmt w:val="bullet"/>
      <w:lvlText w:val="•"/>
      <w:lvlJc w:val="left"/>
      <w:pPr>
        <w:ind w:left="3497" w:hanging="250"/>
      </w:pPr>
      <w:rPr>
        <w:rFonts w:hint="default"/>
        <w:lang w:val="ru-RU" w:eastAsia="en-US" w:bidi="ar-SA"/>
      </w:rPr>
    </w:lvl>
    <w:lvl w:ilvl="6" w:tplc="032605A4">
      <w:numFmt w:val="bullet"/>
      <w:lvlText w:val="•"/>
      <w:lvlJc w:val="left"/>
      <w:pPr>
        <w:ind w:left="4168" w:hanging="250"/>
      </w:pPr>
      <w:rPr>
        <w:rFonts w:hint="default"/>
        <w:lang w:val="ru-RU" w:eastAsia="en-US" w:bidi="ar-SA"/>
      </w:rPr>
    </w:lvl>
    <w:lvl w:ilvl="7" w:tplc="ADE0F6A0">
      <w:numFmt w:val="bullet"/>
      <w:lvlText w:val="•"/>
      <w:lvlJc w:val="left"/>
      <w:pPr>
        <w:ind w:left="4839" w:hanging="250"/>
      </w:pPr>
      <w:rPr>
        <w:rFonts w:hint="default"/>
        <w:lang w:val="ru-RU" w:eastAsia="en-US" w:bidi="ar-SA"/>
      </w:rPr>
    </w:lvl>
    <w:lvl w:ilvl="8" w:tplc="F3D01BBC">
      <w:numFmt w:val="bullet"/>
      <w:lvlText w:val="•"/>
      <w:lvlJc w:val="left"/>
      <w:pPr>
        <w:ind w:left="5511" w:hanging="250"/>
      </w:pPr>
      <w:rPr>
        <w:rFonts w:hint="default"/>
        <w:lang w:val="ru-RU" w:eastAsia="en-US" w:bidi="ar-SA"/>
      </w:rPr>
    </w:lvl>
  </w:abstractNum>
  <w:abstractNum w:abstractNumId="1">
    <w:nsid w:val="59F250C0"/>
    <w:multiLevelType w:val="hybridMultilevel"/>
    <w:tmpl w:val="24D42B32"/>
    <w:lvl w:ilvl="0" w:tplc="A328DBE6">
      <w:start w:val="12"/>
      <w:numFmt w:val="decimal"/>
      <w:lvlText w:val="%1."/>
      <w:lvlJc w:val="left"/>
      <w:pPr>
        <w:ind w:left="0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8DEAC1DE">
      <w:numFmt w:val="bullet"/>
      <w:lvlText w:val="•"/>
      <w:lvlJc w:val="left"/>
      <w:pPr>
        <w:ind w:left="667" w:hanging="629"/>
      </w:pPr>
      <w:rPr>
        <w:rFonts w:hint="default"/>
        <w:lang w:val="ru-RU" w:eastAsia="en-US" w:bidi="ar-SA"/>
      </w:rPr>
    </w:lvl>
    <w:lvl w:ilvl="2" w:tplc="D59ECC2A">
      <w:numFmt w:val="bullet"/>
      <w:lvlText w:val="•"/>
      <w:lvlJc w:val="left"/>
      <w:pPr>
        <w:ind w:left="1334" w:hanging="629"/>
      </w:pPr>
      <w:rPr>
        <w:rFonts w:hint="default"/>
        <w:lang w:val="ru-RU" w:eastAsia="en-US" w:bidi="ar-SA"/>
      </w:rPr>
    </w:lvl>
    <w:lvl w:ilvl="3" w:tplc="FF7A9448">
      <w:numFmt w:val="bullet"/>
      <w:lvlText w:val="•"/>
      <w:lvlJc w:val="left"/>
      <w:pPr>
        <w:ind w:left="2002" w:hanging="629"/>
      </w:pPr>
      <w:rPr>
        <w:rFonts w:hint="default"/>
        <w:lang w:val="ru-RU" w:eastAsia="en-US" w:bidi="ar-SA"/>
      </w:rPr>
    </w:lvl>
    <w:lvl w:ilvl="4" w:tplc="FE1409A4">
      <w:numFmt w:val="bullet"/>
      <w:lvlText w:val="•"/>
      <w:lvlJc w:val="left"/>
      <w:pPr>
        <w:ind w:left="2669" w:hanging="629"/>
      </w:pPr>
      <w:rPr>
        <w:rFonts w:hint="default"/>
        <w:lang w:val="ru-RU" w:eastAsia="en-US" w:bidi="ar-SA"/>
      </w:rPr>
    </w:lvl>
    <w:lvl w:ilvl="5" w:tplc="274E3E38">
      <w:numFmt w:val="bullet"/>
      <w:lvlText w:val="•"/>
      <w:lvlJc w:val="left"/>
      <w:pPr>
        <w:ind w:left="3336" w:hanging="629"/>
      </w:pPr>
      <w:rPr>
        <w:rFonts w:hint="default"/>
        <w:lang w:val="ru-RU" w:eastAsia="en-US" w:bidi="ar-SA"/>
      </w:rPr>
    </w:lvl>
    <w:lvl w:ilvl="6" w:tplc="5B60F538">
      <w:numFmt w:val="bullet"/>
      <w:lvlText w:val="•"/>
      <w:lvlJc w:val="left"/>
      <w:pPr>
        <w:ind w:left="4004" w:hanging="629"/>
      </w:pPr>
      <w:rPr>
        <w:rFonts w:hint="default"/>
        <w:lang w:val="ru-RU" w:eastAsia="en-US" w:bidi="ar-SA"/>
      </w:rPr>
    </w:lvl>
    <w:lvl w:ilvl="7" w:tplc="3078B28E">
      <w:numFmt w:val="bullet"/>
      <w:lvlText w:val="•"/>
      <w:lvlJc w:val="left"/>
      <w:pPr>
        <w:ind w:left="4671" w:hanging="629"/>
      </w:pPr>
      <w:rPr>
        <w:rFonts w:hint="default"/>
        <w:lang w:val="ru-RU" w:eastAsia="en-US" w:bidi="ar-SA"/>
      </w:rPr>
    </w:lvl>
    <w:lvl w:ilvl="8" w:tplc="6AACC43E">
      <w:numFmt w:val="bullet"/>
      <w:lvlText w:val="•"/>
      <w:lvlJc w:val="left"/>
      <w:pPr>
        <w:ind w:left="5338" w:hanging="629"/>
      </w:pPr>
      <w:rPr>
        <w:rFonts w:hint="default"/>
        <w:lang w:val="ru-RU" w:eastAsia="en-US" w:bidi="ar-SA"/>
      </w:rPr>
    </w:lvl>
  </w:abstractNum>
  <w:abstractNum w:abstractNumId="2">
    <w:nsid w:val="70954D46"/>
    <w:multiLevelType w:val="hybridMultilevel"/>
    <w:tmpl w:val="9DAC4766"/>
    <w:lvl w:ilvl="0" w:tplc="A43615B0">
      <w:start w:val="3"/>
      <w:numFmt w:val="decimal"/>
      <w:lvlText w:val="%1."/>
      <w:lvlJc w:val="left"/>
      <w:pPr>
        <w:ind w:left="105" w:hanging="3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C0140C">
      <w:numFmt w:val="bullet"/>
      <w:lvlText w:val="•"/>
      <w:lvlJc w:val="left"/>
      <w:pPr>
        <w:ind w:left="775" w:hanging="332"/>
      </w:pPr>
      <w:rPr>
        <w:rFonts w:hint="default"/>
        <w:lang w:val="ru-RU" w:eastAsia="en-US" w:bidi="ar-SA"/>
      </w:rPr>
    </w:lvl>
    <w:lvl w:ilvl="2" w:tplc="8904DE7A">
      <w:numFmt w:val="bullet"/>
      <w:lvlText w:val="•"/>
      <w:lvlJc w:val="left"/>
      <w:pPr>
        <w:ind w:left="1450" w:hanging="332"/>
      </w:pPr>
      <w:rPr>
        <w:rFonts w:hint="default"/>
        <w:lang w:val="ru-RU" w:eastAsia="en-US" w:bidi="ar-SA"/>
      </w:rPr>
    </w:lvl>
    <w:lvl w:ilvl="3" w:tplc="A6826E16">
      <w:numFmt w:val="bullet"/>
      <w:lvlText w:val="•"/>
      <w:lvlJc w:val="left"/>
      <w:pPr>
        <w:ind w:left="2126" w:hanging="332"/>
      </w:pPr>
      <w:rPr>
        <w:rFonts w:hint="default"/>
        <w:lang w:val="ru-RU" w:eastAsia="en-US" w:bidi="ar-SA"/>
      </w:rPr>
    </w:lvl>
    <w:lvl w:ilvl="4" w:tplc="B7445558">
      <w:numFmt w:val="bullet"/>
      <w:lvlText w:val="•"/>
      <w:lvlJc w:val="left"/>
      <w:pPr>
        <w:ind w:left="2801" w:hanging="332"/>
      </w:pPr>
      <w:rPr>
        <w:rFonts w:hint="default"/>
        <w:lang w:val="ru-RU" w:eastAsia="en-US" w:bidi="ar-SA"/>
      </w:rPr>
    </w:lvl>
    <w:lvl w:ilvl="5" w:tplc="93103570">
      <w:numFmt w:val="bullet"/>
      <w:lvlText w:val="•"/>
      <w:lvlJc w:val="left"/>
      <w:pPr>
        <w:ind w:left="3477" w:hanging="332"/>
      </w:pPr>
      <w:rPr>
        <w:rFonts w:hint="default"/>
        <w:lang w:val="ru-RU" w:eastAsia="en-US" w:bidi="ar-SA"/>
      </w:rPr>
    </w:lvl>
    <w:lvl w:ilvl="6" w:tplc="8098E834">
      <w:numFmt w:val="bullet"/>
      <w:lvlText w:val="•"/>
      <w:lvlJc w:val="left"/>
      <w:pPr>
        <w:ind w:left="4152" w:hanging="332"/>
      </w:pPr>
      <w:rPr>
        <w:rFonts w:hint="default"/>
        <w:lang w:val="ru-RU" w:eastAsia="en-US" w:bidi="ar-SA"/>
      </w:rPr>
    </w:lvl>
    <w:lvl w:ilvl="7" w:tplc="920C3C9A">
      <w:numFmt w:val="bullet"/>
      <w:lvlText w:val="•"/>
      <w:lvlJc w:val="left"/>
      <w:pPr>
        <w:ind w:left="4827" w:hanging="332"/>
      </w:pPr>
      <w:rPr>
        <w:rFonts w:hint="default"/>
        <w:lang w:val="ru-RU" w:eastAsia="en-US" w:bidi="ar-SA"/>
      </w:rPr>
    </w:lvl>
    <w:lvl w:ilvl="8" w:tplc="32AEB73E">
      <w:numFmt w:val="bullet"/>
      <w:lvlText w:val="•"/>
      <w:lvlJc w:val="left"/>
      <w:pPr>
        <w:ind w:left="5503" w:hanging="33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63380"/>
    <w:rsid w:val="000E1131"/>
    <w:rsid w:val="00223F4B"/>
    <w:rsid w:val="003A0255"/>
    <w:rsid w:val="003F164B"/>
    <w:rsid w:val="003F67FE"/>
    <w:rsid w:val="00576731"/>
    <w:rsid w:val="0078418D"/>
    <w:rsid w:val="007A2ABF"/>
    <w:rsid w:val="008E4E11"/>
    <w:rsid w:val="00A549DD"/>
    <w:rsid w:val="00B1071B"/>
    <w:rsid w:val="00B4698E"/>
    <w:rsid w:val="00D02F49"/>
    <w:rsid w:val="00D63380"/>
    <w:rsid w:val="00D82CB9"/>
    <w:rsid w:val="00D92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5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02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3A0255"/>
  </w:style>
  <w:style w:type="paragraph" w:customStyle="1" w:styleId="TableParagraph">
    <w:name w:val="Table Paragraph"/>
    <w:basedOn w:val="a"/>
    <w:uiPriority w:val="1"/>
    <w:qFormat/>
    <w:rsid w:val="003A0255"/>
    <w:pPr>
      <w:ind w:left="105"/>
      <w:jc w:val="both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223F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23F4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3F4B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B469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698E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0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pscience.iop.org/article/10.1088/1757-" TargetMode="External"/><Relationship Id="rId3" Type="http://schemas.openxmlformats.org/officeDocument/2006/relationships/styles" Target="styles.xml"/><Relationship Id="rId7" Type="http://schemas.openxmlformats.org/officeDocument/2006/relationships/hyperlink" Target="mailto:evg-sche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82C5D-6BED-4D44-8EDE-8BBBD27B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2024-10-14T07:31:00Z</dcterms:created>
  <dcterms:modified xsi:type="dcterms:W3CDTF">2024-10-14T07:31:00Z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2024-06-18T00:00:00Z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D:20190925100207</vt:lpwstr>
  </property>
</Properties>
</file>