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E7" w:rsidRDefault="004B366B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995045</wp:posOffset>
            </wp:positionH>
            <wp:positionV relativeFrom="paragraph">
              <wp:posOffset>655320</wp:posOffset>
            </wp:positionV>
            <wp:extent cx="1420495" cy="20726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2049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41E7" w:rsidRDefault="004B366B">
      <w:pPr>
        <w:pStyle w:val="20"/>
      </w:pPr>
      <w:r>
        <w:t>Тупчий Игорь Андреевич</w:t>
      </w:r>
    </w:p>
    <w:p w:rsidR="00DF0CFF" w:rsidRDefault="00DF0CFF" w:rsidP="00DF0CFF">
      <w:pPr>
        <w:pStyle w:val="1"/>
        <w:spacing w:after="0"/>
        <w:ind w:firstLine="980"/>
      </w:pPr>
      <w:r>
        <w:rPr>
          <w:b/>
          <w:bCs/>
        </w:rPr>
        <w:t>Старший преподаватель</w:t>
      </w:r>
    </w:p>
    <w:p w:rsidR="000041E7" w:rsidRDefault="004B366B">
      <w:pPr>
        <w:pStyle w:val="1"/>
        <w:ind w:left="980"/>
      </w:pPr>
      <w:r>
        <w:rPr>
          <w:b/>
          <w:bCs/>
        </w:rPr>
        <w:t>Командир отделения 12 ПСЧ 1 ПСО ФПС ГПС ГУ МЧС России по Волгоградской области»</w:t>
      </w:r>
    </w:p>
    <w:p w:rsidR="000041E7" w:rsidRDefault="004B366B">
      <w:pPr>
        <w:pStyle w:val="1"/>
        <w:spacing w:after="0"/>
        <w:ind w:left="980"/>
      </w:pPr>
      <w:r>
        <w:t>Дата рождения: 13 августа 1996г.</w:t>
      </w:r>
    </w:p>
    <w:p w:rsidR="000041E7" w:rsidRDefault="004B366B">
      <w:pPr>
        <w:pStyle w:val="1"/>
        <w:spacing w:after="1860"/>
        <w:ind w:left="980"/>
      </w:pPr>
      <w:r>
        <w:t>Образование: - Волгоградский государственный технический университет, 2019 квалификация: инженер по специальности «Пожарная безопасность»</w:t>
      </w:r>
    </w:p>
    <w:p w:rsidR="00DF0CFF" w:rsidRDefault="004B366B" w:rsidP="00DF0CFF">
      <w:pPr>
        <w:pStyle w:val="1"/>
        <w:spacing w:after="780"/>
        <w:ind w:hanging="2720"/>
        <w:rPr>
          <w:b/>
          <w:bCs/>
        </w:rPr>
      </w:pPr>
      <w:r>
        <w:rPr>
          <w:b/>
          <w:bCs/>
        </w:rPr>
        <w:t>Стаж преподавательской работы:4 года</w:t>
      </w:r>
      <w:r w:rsidR="00DF0CFF" w:rsidRPr="00DF0CFF">
        <w:rPr>
          <w:b/>
          <w:bCs/>
        </w:rPr>
        <w:t xml:space="preserve"> </w:t>
      </w:r>
    </w:p>
    <w:p w:rsidR="00DF0CFF" w:rsidRPr="00DF0CFF" w:rsidRDefault="00DF0CFF" w:rsidP="00DF0CFF">
      <w:pPr>
        <w:pStyle w:val="1"/>
        <w:spacing w:after="0"/>
        <w:ind w:left="-2694"/>
        <w:jc w:val="both"/>
        <w:rPr>
          <w:b/>
          <w:bCs/>
        </w:rPr>
      </w:pPr>
      <w:r w:rsidRPr="00DF0CFF">
        <w:rPr>
          <w:b/>
          <w:bCs/>
        </w:rPr>
        <w:t>Повышение ква</w:t>
      </w:r>
      <w:r w:rsidRPr="00DF0CFF">
        <w:rPr>
          <w:b/>
          <w:bCs/>
        </w:rPr>
        <w:t>лификации:</w:t>
      </w:r>
      <w:bookmarkStart w:id="0" w:name="_GoBack"/>
      <w:bookmarkEnd w:id="0"/>
    </w:p>
    <w:p w:rsidR="00DF0CFF" w:rsidRPr="00DF0CFF" w:rsidRDefault="00DF0CFF" w:rsidP="00DF0CFF">
      <w:pPr>
        <w:pStyle w:val="1"/>
        <w:spacing w:after="0"/>
        <w:ind w:left="-2694"/>
        <w:jc w:val="both"/>
        <w:rPr>
          <w:bCs/>
        </w:rPr>
      </w:pPr>
      <w:r w:rsidRPr="00DF0CFF">
        <w:rPr>
          <w:bCs/>
        </w:rPr>
        <w:t>ФАУ ДПО Волгодонский учебный центр ФПС «Повышение квалификации командиров отделений пожарно-спасательных частей» в 2025г.</w:t>
      </w:r>
    </w:p>
    <w:p w:rsidR="004B366B" w:rsidRPr="004B366B" w:rsidRDefault="004B366B" w:rsidP="00DF0CFF">
      <w:pPr>
        <w:pStyle w:val="1"/>
        <w:spacing w:after="0"/>
        <w:ind w:left="-2694"/>
        <w:jc w:val="both"/>
        <w:rPr>
          <w:b/>
          <w:bCs/>
        </w:rPr>
      </w:pPr>
    </w:p>
    <w:p w:rsidR="000041E7" w:rsidRDefault="004B366B">
      <w:pPr>
        <w:pStyle w:val="1"/>
        <w:spacing w:after="0"/>
        <w:ind w:hanging="2720"/>
      </w:pPr>
      <w:r>
        <w:rPr>
          <w:b/>
          <w:bCs/>
        </w:rPr>
        <w:t>Читаемые дисциплины:</w:t>
      </w:r>
    </w:p>
    <w:p w:rsidR="000041E7" w:rsidRDefault="004B366B">
      <w:pPr>
        <w:pStyle w:val="1"/>
        <w:numPr>
          <w:ilvl w:val="0"/>
          <w:numId w:val="1"/>
        </w:numPr>
        <w:tabs>
          <w:tab w:val="left" w:pos="-2460"/>
        </w:tabs>
        <w:spacing w:after="0" w:line="233" w:lineRule="auto"/>
        <w:ind w:hanging="2720"/>
      </w:pPr>
      <w:r>
        <w:t>Организация и ведение аварийно-спасательных работ</w:t>
      </w:r>
    </w:p>
    <w:p w:rsidR="000041E7" w:rsidRDefault="004B366B">
      <w:pPr>
        <w:pStyle w:val="1"/>
        <w:numPr>
          <w:ilvl w:val="0"/>
          <w:numId w:val="1"/>
        </w:numPr>
        <w:tabs>
          <w:tab w:val="left" w:pos="-2460"/>
        </w:tabs>
        <w:spacing w:after="0"/>
        <w:ind w:hanging="2720"/>
      </w:pPr>
      <w:r>
        <w:t>Подготовка газодымозащитника</w:t>
      </w:r>
    </w:p>
    <w:p w:rsidR="000041E7" w:rsidRDefault="004B366B">
      <w:pPr>
        <w:pStyle w:val="1"/>
        <w:numPr>
          <w:ilvl w:val="0"/>
          <w:numId w:val="1"/>
        </w:numPr>
        <w:tabs>
          <w:tab w:val="left" w:pos="-2460"/>
        </w:tabs>
        <w:ind w:hanging="2720"/>
      </w:pPr>
      <w:r>
        <w:t>Пожарная тактика</w:t>
      </w:r>
    </w:p>
    <w:p w:rsidR="000041E7" w:rsidRDefault="004B366B">
      <w:pPr>
        <w:pStyle w:val="1"/>
        <w:spacing w:after="0"/>
        <w:ind w:hanging="2720"/>
        <w:jc w:val="both"/>
      </w:pPr>
      <w:r>
        <w:rPr>
          <w:b/>
          <w:bCs/>
        </w:rPr>
        <w:t>Контактная информация</w:t>
      </w:r>
    </w:p>
    <w:p w:rsidR="004B366B" w:rsidRPr="004B366B" w:rsidRDefault="004B366B" w:rsidP="004B366B">
      <w:pPr>
        <w:pStyle w:val="1"/>
        <w:numPr>
          <w:ilvl w:val="0"/>
          <w:numId w:val="1"/>
        </w:numPr>
        <w:tabs>
          <w:tab w:val="left" w:pos="-2428"/>
        </w:tabs>
        <w:spacing w:line="233" w:lineRule="auto"/>
        <w:ind w:hanging="2720"/>
        <w:jc w:val="both"/>
      </w:pPr>
      <w:r>
        <w:rPr>
          <w:lang w:val="en-US" w:eastAsia="en-US" w:bidi="en-US"/>
        </w:rPr>
        <w:t xml:space="preserve">-mail: </w:t>
      </w:r>
      <w:hyperlink r:id="rId8" w:history="1">
        <w:r>
          <w:rPr>
            <w:lang w:val="en-US" w:eastAsia="en-US" w:bidi="en-US"/>
          </w:rPr>
          <w:t>tupchy.igoryn77@yandex.ru</w:t>
        </w:r>
      </w:hyperlink>
    </w:p>
    <w:p w:rsidR="000041E7" w:rsidRDefault="004B366B">
      <w:pPr>
        <w:pStyle w:val="1"/>
        <w:spacing w:after="380"/>
        <w:ind w:hanging="2720"/>
        <w:jc w:val="both"/>
        <w:rPr>
          <w:b/>
          <w:bCs/>
        </w:rPr>
      </w:pPr>
      <w:r>
        <w:rPr>
          <w:b/>
          <w:bCs/>
        </w:rPr>
        <w:t>Публикации:</w:t>
      </w:r>
    </w:p>
    <w:p w:rsidR="004B366B" w:rsidRPr="004B366B" w:rsidRDefault="004B366B" w:rsidP="004B366B">
      <w:pPr>
        <w:pStyle w:val="1"/>
        <w:spacing w:after="0"/>
        <w:ind w:left="-2694"/>
        <w:jc w:val="both"/>
      </w:pPr>
      <w:r w:rsidRPr="004B366B">
        <w:t>1. </w:t>
      </w:r>
      <w:r w:rsidRPr="004B366B">
        <w:rPr>
          <w:bCs/>
        </w:rPr>
        <w:t>Высоцкий, Г.Д.</w:t>
      </w:r>
      <w:r w:rsidRPr="004B366B">
        <w:t> Анализ опасностей на заводе по производству горчичного масла / Г.Д. Высоцкий // Актуальные проблемы строительства, ЖКХ и техносферной безопасности : материалы XI Всерос. (с междунар. участием) науч.-техн. конф. молодых исследователей, Волгоград, 22-27 апреля 2024 г. / под общ. ред. Н. Ю. Ермиловой, Е. А. Калюжиной ; М-во науки и высш. образования Рос. Федерации, Волгогр. гос. техн. ун-т. - Волгоград, 2024. - C. 144-147. - 1 электрон.-опт. диск (DVD-R).</w:t>
      </w:r>
    </w:p>
    <w:p w:rsidR="004B366B" w:rsidRPr="004B366B" w:rsidRDefault="004B366B" w:rsidP="004B366B">
      <w:pPr>
        <w:pStyle w:val="1"/>
        <w:spacing w:after="0"/>
        <w:ind w:left="-2694"/>
        <w:jc w:val="both"/>
      </w:pPr>
      <w:r w:rsidRPr="004B366B">
        <w:t>2. </w:t>
      </w:r>
      <w:r w:rsidRPr="004B366B">
        <w:rPr>
          <w:bCs/>
        </w:rPr>
        <w:t>Горохов, В.К.</w:t>
      </w:r>
      <w:r w:rsidRPr="004B366B">
        <w:t> Источники возникновения пыльных бурь в Волгоградской области / В.К. Горохов // Актуальные проблемы строительства, ЖКХ и техносферной безопасности : материалы XI Всерос. (с междунар. участием) науч.-техн. конф. молодых исследователей, Волгоград, 22-27 апреля 2024 г. / под общ. ред. Н. Ю. Ермиловой, Е. А. Калюжиной ; М-во науки и высш. образования Рос. Федерации, Волгогр. гос. техн. ун-т. - Волгоград, 2024. - C. 151-152. - 1 электрон.-опт. диск (DVD-R).</w:t>
      </w:r>
    </w:p>
    <w:p w:rsidR="004B366B" w:rsidRPr="004B366B" w:rsidRDefault="004B366B" w:rsidP="004B366B">
      <w:pPr>
        <w:pStyle w:val="1"/>
        <w:spacing w:after="0"/>
        <w:ind w:left="-2694"/>
        <w:jc w:val="both"/>
      </w:pPr>
      <w:r w:rsidRPr="004B366B">
        <w:t>3. </w:t>
      </w:r>
      <w:r w:rsidRPr="004B366B">
        <w:rPr>
          <w:bCs/>
        </w:rPr>
        <w:t>Чельдинова, С.В.</w:t>
      </w:r>
      <w:r w:rsidRPr="004B366B">
        <w:t> Анализ основных нарушений требований пожарной безопасности в высших учебных заведениях / С.В. Чельдинова // Актуальные проблемы строительства, ЖКХ и техносферной безопасности : материалы X Всерос. (с междунар. участием) науч.-техн. конф. молодых исследователей, Волгоград, 24-29 апреля 2023 г. / под общ. ред. Н. Ю. Ермиловой, И. Е. Степановой ; М-во науки и высш. образования Рос. Федерации, Волгогр. гос. техн. ун-т. - Волгоград, 2023. - C. 317-319. - 1 электрон.-опт. диск (DVD-R).</w:t>
      </w:r>
    </w:p>
    <w:p w:rsidR="004B366B" w:rsidRPr="004B366B" w:rsidRDefault="004B366B" w:rsidP="004B366B">
      <w:pPr>
        <w:pStyle w:val="1"/>
        <w:spacing w:after="0"/>
        <w:ind w:left="-2694"/>
        <w:jc w:val="both"/>
      </w:pPr>
      <w:r w:rsidRPr="004B366B">
        <w:t>4. </w:t>
      </w:r>
      <w:r w:rsidRPr="004B366B">
        <w:rPr>
          <w:bCs/>
        </w:rPr>
        <w:t>Бондаренко, В.И.</w:t>
      </w:r>
      <w:r w:rsidRPr="004B366B">
        <w:t> Исследование причин возникновения лесных пожаров / В.И. Бондаренко // Актуальные проблемы строительства, ЖКХ и техносферной безопасности : материалы X Всерос. (с междунар. участием) науч.-техн. конф. молодых исследователей, Волгоград, 24-29 апреля 2023 г. / под общ. ред. Н. Ю. Ермиловой, И. Е. Степановой ; М-во науки и высш. образования Рос. Федерации, Волгогр. гос. техн. ун-т. - Волгоград, 2023. - C. 136-138. - 1 электрон.-опт. диск (DVD-R).</w:t>
      </w:r>
    </w:p>
    <w:p w:rsidR="004B366B" w:rsidRPr="004B366B" w:rsidRDefault="004B366B" w:rsidP="004B366B">
      <w:pPr>
        <w:pStyle w:val="1"/>
        <w:spacing w:after="0"/>
        <w:ind w:left="-2694"/>
        <w:jc w:val="both"/>
      </w:pPr>
      <w:r w:rsidRPr="004B366B">
        <w:lastRenderedPageBreak/>
        <w:t>5. </w:t>
      </w:r>
      <w:r w:rsidRPr="004B366B">
        <w:rPr>
          <w:bCs/>
        </w:rPr>
        <w:t>Тупчий, И.А.</w:t>
      </w:r>
      <w:r w:rsidRPr="004B366B">
        <w:t> Прогнозирование экологической обстановки при транспортировке нефтепродуктов [Электронный ресурс] / И.А. Тупчий // Актуальные проблемы строительства, ЖКХ и техносферной безопасности : матер. III всерос. науч.-техн. конф. (с междунар. участием), г. Волгоград, 25-30 апр. 2016 г. / под общ. ред. Н.Ю. Ермиловой ; ФГБОУ ВПО «Волгоградский гос. архит.-строит. ун-т». - Волгоград, 2016. - C. 182-184. – Режим доступа : http://www.vgasu.ru/publishing/on-line/.</w:t>
      </w:r>
    </w:p>
    <w:p w:rsidR="004B366B" w:rsidRPr="004B366B" w:rsidRDefault="004B366B" w:rsidP="004B366B">
      <w:pPr>
        <w:pStyle w:val="1"/>
        <w:spacing w:after="0"/>
        <w:ind w:left="-2694"/>
        <w:jc w:val="both"/>
      </w:pPr>
      <w:r w:rsidRPr="004B366B">
        <w:t>6. </w:t>
      </w:r>
      <w:r w:rsidRPr="004B366B">
        <w:rPr>
          <w:bCs/>
        </w:rPr>
        <w:t>Кручинин, С.А.</w:t>
      </w:r>
      <w:r w:rsidRPr="004B366B">
        <w:t> Роль отряда собак - истребителей танков в уличных боях Сталинграда (1942 г.) / С.А. Кручинин, И.А. Тупчий // Кирилло-Мефодиевские чтения в СамГТУ : сб. материалов XI Всерос. (с междунар. участием) науч. конф. студентов, магистрантов и аспирантов (15 мая 2015 г., Самара) / САмГТУ. - Самара, 2015. - Вып. 3. - C. 129-133.</w:t>
      </w:r>
    </w:p>
    <w:p w:rsidR="004B366B" w:rsidRPr="004B366B" w:rsidRDefault="004B366B">
      <w:pPr>
        <w:pStyle w:val="1"/>
        <w:spacing w:after="380"/>
        <w:ind w:hanging="2720"/>
        <w:jc w:val="both"/>
      </w:pPr>
    </w:p>
    <w:p w:rsidR="004B366B" w:rsidRPr="004B366B" w:rsidRDefault="004B366B">
      <w:pPr>
        <w:pStyle w:val="1"/>
        <w:spacing w:after="380"/>
        <w:ind w:hanging="2720"/>
        <w:jc w:val="both"/>
      </w:pPr>
    </w:p>
    <w:sectPr w:rsidR="004B366B" w:rsidRPr="004B366B">
      <w:pgSz w:w="11900" w:h="16840"/>
      <w:pgMar w:top="1096" w:right="829" w:bottom="1096" w:left="3799" w:header="668" w:footer="6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B6A" w:rsidRDefault="004B366B">
      <w:r>
        <w:separator/>
      </w:r>
    </w:p>
  </w:endnote>
  <w:endnote w:type="continuationSeparator" w:id="0">
    <w:p w:rsidR="00683B6A" w:rsidRDefault="004B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1E7" w:rsidRDefault="000041E7"/>
  </w:footnote>
  <w:footnote w:type="continuationSeparator" w:id="0">
    <w:p w:rsidR="000041E7" w:rsidRDefault="000041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683"/>
    <w:multiLevelType w:val="multilevel"/>
    <w:tmpl w:val="E8E09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E7"/>
    <w:rsid w:val="000041E7"/>
    <w:rsid w:val="004B366B"/>
    <w:rsid w:val="00683B6A"/>
    <w:rsid w:val="00D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23F89-3DE1-440D-8D3F-BC0952EA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60"/>
      <w:ind w:hanging="212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pchy.igoryn77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Ведерников Сергей Алексеевич</dc:title>
  <dc:subject/>
  <dc:creator>Microsoft</dc:creator>
  <cp:keywords/>
  <cp:lastModifiedBy>ПБиЗЧС</cp:lastModifiedBy>
  <cp:revision>3</cp:revision>
  <dcterms:created xsi:type="dcterms:W3CDTF">2025-10-23T07:56:00Z</dcterms:created>
  <dcterms:modified xsi:type="dcterms:W3CDTF">2025-10-23T10:30:00Z</dcterms:modified>
</cp:coreProperties>
</file>