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96240" distL="113665" distR="101600" simplePos="0" relativeHeight="125829378" behindDoc="0" locked="0" layoutInCell="1" allowOverlap="1">
            <wp:simplePos x="0" y="0"/>
            <wp:positionH relativeFrom="page">
              <wp:posOffset>694690</wp:posOffset>
            </wp:positionH>
            <wp:positionV relativeFrom="paragraph">
              <wp:posOffset>286385</wp:posOffset>
            </wp:positionV>
            <wp:extent cx="2597150" cy="346265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97150" cy="3462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3752215</wp:posOffset>
                </wp:positionV>
                <wp:extent cx="2325370" cy="39306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5370" cy="393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Стаж преподавательской работы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 лет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3.75pt;margin-top:295.44999999999999pt;width:183.09999999999999pt;height:30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Стаж преподавательской работы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0 лет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Куксов Владислав Вадимович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Ассистент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Командир отделения 65 ПСЧ 8 ПСО ФПС ГПС Главного управления МЧС России по Волгоградской области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Дата рождения: 22 мая 1999 г.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6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Образование: - Волгоградский государственный технический университет, 2019 квалификация: специалист</w:t>
        <w:tab/>
        <w:t>по специальности «Пожарная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9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безопасность», бакалавр по специальности «Техносферная безопасность» по профилю «Защита в чрезвычайных ситуациях».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Повышение квалификации:</w:t>
      </w:r>
      <w:bookmarkEnd w:id="2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повышения квалификации в Воронежского института повышения квалификации сотрудников ГПС МЧС России по программе: «Правила охраны труда при ведении боевых действий по тушению пожаров» в объеме 40 часов 12.09.2022-07.10.2022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повышение квалификации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 ГБУЗ «Волгоградский территориальный центр медицины катастроф»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программе: «Оказание первой помощи» в объеме 36 часа 02.04.2018</w:t>
        <w:softHyphen/>
        <w:t>06.04.2018 г.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Читаемые дисциплины:</w:t>
      </w:r>
      <w:bookmarkEnd w:id="4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Автоматизированные системы управления и связь;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Безопасность жизнедеятельности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История пожарной охраны;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История специальности;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Надежность технических систем и техногенный риск;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Прогнозирование опасных факторов пожара;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Расчет пожарных рисков.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Экология;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5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Экспертиза пожаров.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Контактная информация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Комната: 710 б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-mail: </w:t>
      </w:r>
      <w:r>
        <w:fldChar w:fldCharType="begin"/>
      </w:r>
      <w:r>
        <w:rPr/>
        <w:instrText> HYPERLINK "mailto:vladislavkuksov@mail.ru"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vladislavkuksov@mail.ru</w:t>
      </w:r>
      <w:r>
        <w:fldChar w:fldCharType="end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Публикации:</w:t>
      </w:r>
      <w:bookmarkEnd w:id="8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Куксов, В.В.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Проблемы обеспечения пожарной безопасности в зданиях повышенной этажности / В.В. Куксов // Актуальные проблемы строительства, ЖКХ и техносферной безопасности : материалы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Всерос. (с междунар. участием) науч.-техн. конф. мол. исследователей, Волгоград, 22-27 апр. 2019 г. / под общ. ред. Н. Ю. Ермиловой, И. 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Степановой ; Волгогр. гос. техн. ун-т. - Волгоград, 2019.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218-220.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Куксов, В.В.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Разработка комплекса мероприятий по снижению риска возникновения ЧС на предприятиях по производству алюминия / В.В. Куксов, Т.А. Черкесова // Актуальные проблемы строительства, ЖКХ и техносферной безопасности : материалы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Всерос. науч.- техн. конф. молодых исследователей (с междунар. участием), Волгоград, 23-28 апр. 2018 г. / под общ. ред. Н. Ю. Ермиловой / ВолгГТУ. - Волгоград, 2018.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138-140.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Попов, Р.Н.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Организация пожарной и аварийной безопасности в отдаленных населенных пунктах / Р.Н. Попов, В.В. Куксов // Пожарная и аварийная безопасность : сб. материалов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XII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междунар. науч.-практ. конф., посвящ. году гражданск. обороны (Иваново 29-30 нояб. 2017 г.). - Иваново, 2017.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866-870. - [Тит. л., загл. парал. рус., англ.].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Клименти, Н.Ю.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Развитие добровольной пожарной охраны в высших учебных заведениях России на примере УПЧ ИАиС ВолгГТУ / Н.Ю. Клименти, Ф. Хидури, В.В. Куксов // Пожарная и аварийная безопасность : сб. материалов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XII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междунар. науч.-практ. конф., посвящ. году гражданск. обороны (Иваново 29-30 нояб. 2017 г.). - Иваново, 2017.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621-624. - [Тит. л., загл. парал. рус., англ.] .</w:t>
      </w:r>
    </w:p>
    <w:sectPr>
      <w:footnotePr>
        <w:pos w:val="pageBottom"/>
        <w:numFmt w:val="decimal"/>
        <w:numRestart w:val="continuous"/>
      </w:footnotePr>
      <w:pgSz w:w="11900" w:h="16840"/>
      <w:pgMar w:top="1095" w:right="821" w:bottom="1053" w:left="1065" w:header="667" w:footer="62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Заголовок №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60"/>
      <w:ind w:firstLine="6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Ведерников Сергей Алексеевич</dc:title>
  <dc:subject/>
  <dc:creator>Microsoft</dc:creator>
  <cp:keywords/>
</cp:coreProperties>
</file>