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B6" w:rsidRDefault="001F70B6">
      <w:pPr>
        <w:rPr>
          <w:b/>
        </w:rPr>
      </w:pPr>
      <w:proofErr w:type="spellStart"/>
      <w:r>
        <w:rPr>
          <w:b/>
        </w:rPr>
        <w:t>Рисунов</w:t>
      </w:r>
      <w:proofErr w:type="spellEnd"/>
      <w:r>
        <w:rPr>
          <w:b/>
        </w:rPr>
        <w:t xml:space="preserve"> Андрей Романович</w:t>
      </w:r>
    </w:p>
    <w:p w:rsidR="001F70B6" w:rsidRDefault="001F70B6">
      <w:pPr>
        <w:rPr>
          <w:b/>
        </w:rPr>
      </w:pPr>
      <w:bookmarkStart w:id="0" w:name="_GoBack"/>
      <w:r>
        <w:rPr>
          <w:b/>
        </w:rPr>
        <w:t>ассистент</w:t>
      </w:r>
      <w:bookmarkEnd w:id="0"/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6945"/>
      </w:tblGrid>
      <w:tr w:rsidR="001F70B6" w:rsidRPr="001F70B6" w:rsidTr="00E1668C">
        <w:trPr>
          <w:trHeight w:val="5234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rPr>
                <w:sz w:val="20"/>
                <w:lang w:val="ru-RU"/>
              </w:rPr>
            </w:pPr>
            <w:r w:rsidRPr="001F70B6">
              <w:rPr>
                <w:noProof/>
                <w:lang w:eastAsia="ru-RU"/>
              </w:rPr>
              <w:drawing>
                <wp:inline distT="0" distB="0" distL="0" distR="0" wp14:anchorId="32BAE652" wp14:editId="4722A5F0">
                  <wp:extent cx="1663065" cy="25038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25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1F70B6" w:rsidRPr="001F70B6" w:rsidRDefault="001F70B6" w:rsidP="00E1668C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proofErr w:type="spellStart"/>
            <w:r w:rsidRPr="001F70B6">
              <w:rPr>
                <w:b/>
                <w:sz w:val="24"/>
                <w:lang w:val="ru-RU"/>
              </w:rPr>
              <w:t>Рисунов</w:t>
            </w:r>
            <w:proofErr w:type="spellEnd"/>
            <w:r w:rsidRPr="001F70B6">
              <w:rPr>
                <w:b/>
                <w:spacing w:val="-5"/>
                <w:sz w:val="24"/>
                <w:lang w:val="ru-RU"/>
              </w:rPr>
              <w:t xml:space="preserve"> Андрей Романович</w:t>
            </w:r>
          </w:p>
          <w:p w:rsidR="001F70B6" w:rsidRPr="001F70B6" w:rsidRDefault="001F70B6" w:rsidP="00E166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F70B6">
              <w:rPr>
                <w:i/>
                <w:sz w:val="24"/>
                <w:lang w:val="ru-RU"/>
              </w:rPr>
              <w:t>Дата</w:t>
            </w:r>
            <w:r w:rsidRPr="001F70B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F70B6">
              <w:rPr>
                <w:i/>
                <w:sz w:val="24"/>
                <w:lang w:val="ru-RU"/>
              </w:rPr>
              <w:t>рождения:</w:t>
            </w:r>
            <w:r w:rsidRPr="001F70B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F70B6">
              <w:rPr>
                <w:spacing w:val="-2"/>
                <w:sz w:val="24"/>
                <w:lang w:val="ru-RU"/>
              </w:rPr>
              <w:t>23.07.1997</w:t>
            </w:r>
          </w:p>
          <w:p w:rsidR="001F70B6" w:rsidRPr="001F70B6" w:rsidRDefault="001F70B6" w:rsidP="00E1668C">
            <w:pPr>
              <w:pStyle w:val="TableParagraph"/>
              <w:rPr>
                <w:sz w:val="24"/>
                <w:lang w:val="ru-RU"/>
              </w:rPr>
            </w:pPr>
            <w:r w:rsidRPr="001F70B6">
              <w:rPr>
                <w:i/>
                <w:sz w:val="24"/>
                <w:lang w:val="ru-RU"/>
              </w:rPr>
              <w:t>Должность:</w:t>
            </w:r>
            <w:r w:rsidRPr="001F70B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ассистент</w:t>
            </w:r>
            <w:r w:rsidRPr="001F70B6">
              <w:rPr>
                <w:spacing w:val="-2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кафедры «Экспертиза и эксплуатация объектов недвижимости».</w:t>
            </w:r>
          </w:p>
          <w:p w:rsidR="001F70B6" w:rsidRPr="001F70B6" w:rsidRDefault="001F70B6" w:rsidP="00E1668C">
            <w:pPr>
              <w:pStyle w:val="TableParagraph"/>
              <w:rPr>
                <w:color w:val="212121"/>
                <w:sz w:val="24"/>
                <w:lang w:val="ru-RU"/>
              </w:rPr>
            </w:pPr>
            <w:r w:rsidRPr="001F70B6">
              <w:rPr>
                <w:color w:val="212121"/>
                <w:sz w:val="24"/>
                <w:lang w:val="ru-RU"/>
              </w:rPr>
              <w:t>С отличием окончил Волгоградский государственный технический университет в 2021 году по специальности «Строительство уникальных зданий и сооружений».</w:t>
            </w:r>
          </w:p>
          <w:p w:rsidR="001F70B6" w:rsidRPr="001F70B6" w:rsidRDefault="001F70B6" w:rsidP="00E1668C">
            <w:pPr>
              <w:pStyle w:val="TableParagraph"/>
              <w:rPr>
                <w:color w:val="212121"/>
                <w:sz w:val="24"/>
                <w:lang w:val="ru-RU"/>
              </w:rPr>
            </w:pPr>
            <w:r w:rsidRPr="001F70B6">
              <w:rPr>
                <w:color w:val="212121"/>
                <w:sz w:val="24"/>
                <w:lang w:val="ru-RU"/>
              </w:rPr>
              <w:t>В 2025 году окончил очную аспирантуру по направлению «Технология машиностроения» на кафедре технологии строительного производства Волгоградского государственного технического университета.</w:t>
            </w:r>
          </w:p>
          <w:p w:rsidR="001F70B6" w:rsidRPr="001F70B6" w:rsidRDefault="001F70B6" w:rsidP="00E1668C">
            <w:pPr>
              <w:pStyle w:val="TableParagraph"/>
              <w:rPr>
                <w:sz w:val="24"/>
                <w:lang w:val="ru-RU"/>
              </w:rPr>
            </w:pPr>
            <w:r w:rsidRPr="001F70B6">
              <w:rPr>
                <w:color w:val="212121"/>
                <w:sz w:val="24"/>
                <w:lang w:val="ru-RU"/>
              </w:rPr>
              <w:t>С 2025 года работает на кафедре «Экспертиза и эксплуатация объектов недвижимости»</w:t>
            </w:r>
          </w:p>
          <w:p w:rsidR="001F70B6" w:rsidRPr="001F70B6" w:rsidRDefault="001F70B6" w:rsidP="00E1668C">
            <w:pPr>
              <w:pStyle w:val="TableParagraph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 xml:space="preserve">Награды: Лауреат номинации «Научная деятельность» в рамках мероприятия «Гордость </w:t>
            </w:r>
            <w:proofErr w:type="spellStart"/>
            <w:r w:rsidRPr="001F70B6">
              <w:rPr>
                <w:sz w:val="24"/>
                <w:lang w:val="ru-RU"/>
              </w:rPr>
              <w:t>политеха</w:t>
            </w:r>
            <w:proofErr w:type="spellEnd"/>
            <w:r w:rsidRPr="001F70B6">
              <w:rPr>
                <w:sz w:val="24"/>
                <w:lang w:val="ru-RU"/>
              </w:rPr>
              <w:t>» Волгоградский государственный технический университет (2021 г.)</w:t>
            </w:r>
          </w:p>
          <w:p w:rsidR="001F70B6" w:rsidRPr="001F70B6" w:rsidRDefault="001F70B6" w:rsidP="00E1668C">
            <w:pPr>
              <w:pStyle w:val="TableParagraph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>Профессиональная деятельность:</w:t>
            </w:r>
          </w:p>
          <w:p w:rsidR="001F70B6" w:rsidRPr="001F70B6" w:rsidRDefault="001F70B6" w:rsidP="00E1668C">
            <w:pPr>
              <w:pStyle w:val="TableParagraph"/>
              <w:rPr>
                <w:lang w:val="ru-RU"/>
              </w:rPr>
            </w:pPr>
            <w:r w:rsidRPr="001F70B6">
              <w:rPr>
                <w:sz w:val="24"/>
                <w:lang w:val="ru-RU"/>
              </w:rPr>
              <w:t>С 2021 года занимает должность руководителя отдела проектирования ООО «Группа Компаний РК».</w:t>
            </w:r>
          </w:p>
        </w:tc>
      </w:tr>
      <w:tr w:rsidR="001F70B6" w:rsidRPr="001F70B6" w:rsidTr="00E1668C">
        <w:trPr>
          <w:trHeight w:val="827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1F70B6">
              <w:rPr>
                <w:i/>
                <w:spacing w:val="-4"/>
                <w:sz w:val="24"/>
                <w:lang w:val="ru-RU"/>
              </w:rPr>
              <w:t>Стаж</w:t>
            </w:r>
          </w:p>
          <w:p w:rsidR="001F70B6" w:rsidRPr="001F70B6" w:rsidRDefault="001F70B6" w:rsidP="00E1668C">
            <w:pPr>
              <w:pStyle w:val="TableParagraph"/>
              <w:spacing w:line="270" w:lineRule="atLeast"/>
              <w:rPr>
                <w:i/>
                <w:sz w:val="24"/>
                <w:lang w:val="ru-RU"/>
              </w:rPr>
            </w:pPr>
            <w:r w:rsidRPr="001F70B6">
              <w:rPr>
                <w:i/>
                <w:spacing w:val="-2"/>
                <w:sz w:val="24"/>
                <w:lang w:val="ru-RU"/>
              </w:rPr>
              <w:t>преподавательской работы:</w:t>
            </w:r>
          </w:p>
        </w:tc>
        <w:tc>
          <w:tcPr>
            <w:tcW w:w="6945" w:type="dxa"/>
          </w:tcPr>
          <w:p w:rsidR="001F70B6" w:rsidRPr="001F70B6" w:rsidRDefault="001F70B6" w:rsidP="00E16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F70B6">
              <w:rPr>
                <w:spacing w:val="-5"/>
                <w:sz w:val="24"/>
                <w:lang w:val="ru-RU"/>
              </w:rPr>
              <w:t>1</w:t>
            </w:r>
          </w:p>
        </w:tc>
      </w:tr>
      <w:tr w:rsidR="001F70B6" w:rsidRPr="001F70B6" w:rsidTr="00E1668C">
        <w:trPr>
          <w:trHeight w:val="1379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ind w:right="691"/>
              <w:rPr>
                <w:i/>
                <w:sz w:val="24"/>
                <w:lang w:val="ru-RU"/>
              </w:rPr>
            </w:pPr>
            <w:r w:rsidRPr="001F70B6">
              <w:rPr>
                <w:i/>
                <w:spacing w:val="-2"/>
                <w:sz w:val="24"/>
                <w:lang w:val="ru-RU"/>
              </w:rPr>
              <w:t>Читаемые дисциплины:</w:t>
            </w:r>
          </w:p>
        </w:tc>
        <w:tc>
          <w:tcPr>
            <w:tcW w:w="6945" w:type="dxa"/>
          </w:tcPr>
          <w:p w:rsidR="001F70B6" w:rsidRPr="001F70B6" w:rsidRDefault="001F70B6" w:rsidP="00E1668C">
            <w:pPr>
              <w:pStyle w:val="TableParagraph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>«Экспертиза проектной документации»,</w:t>
            </w:r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«Проектирование реконструкции и капитального ремонта объектов недвижимости»,</w:t>
            </w:r>
            <w:r w:rsidRPr="001F70B6">
              <w:rPr>
                <w:spacing w:val="-4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«Теоретические основы оценки технического состояния», «Реконструкция, усиление и восстановление объектов недвижимости», «Управление качеством», «Теоретические основы оценки технического состояния объектов недвижимости», «Контроль технического состояния объектов недвижимости», «Обеспечение эксплуатационной пригодности объектов недвижимости», «Обеспечение параметров безопасной и комфортной среды объектов недвижимости»</w:t>
            </w:r>
          </w:p>
          <w:p w:rsidR="001F70B6" w:rsidRPr="001F70B6" w:rsidRDefault="001F70B6" w:rsidP="00E1668C">
            <w:pPr>
              <w:pStyle w:val="TableParagraph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 xml:space="preserve"> «Техническая эксплуатация объектов недвижимости</w:t>
            </w:r>
            <w:r w:rsidRPr="001F70B6">
              <w:rPr>
                <w:spacing w:val="-2"/>
                <w:sz w:val="24"/>
                <w:lang w:val="ru-RU"/>
              </w:rPr>
              <w:t>», «Организация проектно-изыскательской деятельности"</w:t>
            </w:r>
          </w:p>
        </w:tc>
      </w:tr>
      <w:tr w:rsidR="001F70B6" w:rsidRPr="00A2314E" w:rsidTr="00E1668C">
        <w:trPr>
          <w:trHeight w:val="827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rPr>
                <w:i/>
                <w:sz w:val="24"/>
                <w:lang w:val="ru-RU"/>
              </w:rPr>
            </w:pPr>
            <w:r w:rsidRPr="001F70B6">
              <w:rPr>
                <w:i/>
                <w:spacing w:val="-2"/>
                <w:sz w:val="24"/>
                <w:lang w:val="ru-RU"/>
              </w:rPr>
              <w:t>Контактная информация:</w:t>
            </w:r>
          </w:p>
        </w:tc>
        <w:tc>
          <w:tcPr>
            <w:tcW w:w="6945" w:type="dxa"/>
          </w:tcPr>
          <w:p w:rsidR="001F70B6" w:rsidRPr="001F70B6" w:rsidRDefault="001F70B6" w:rsidP="00E1668C">
            <w:pPr>
              <w:pStyle w:val="TableParagraph"/>
              <w:ind w:right="1166"/>
              <w:rPr>
                <w:sz w:val="24"/>
                <w:lang w:val="ru-RU"/>
              </w:rPr>
            </w:pPr>
            <w:proofErr w:type="spellStart"/>
            <w:r w:rsidRPr="001F70B6">
              <w:rPr>
                <w:sz w:val="24"/>
                <w:lang w:val="ru-RU"/>
              </w:rPr>
              <w:t>Каб</w:t>
            </w:r>
            <w:proofErr w:type="spellEnd"/>
            <w:r w:rsidRPr="001F70B6">
              <w:rPr>
                <w:sz w:val="24"/>
                <w:lang w:val="ru-RU"/>
              </w:rPr>
              <w:t>.</w:t>
            </w:r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В-309,</w:t>
            </w:r>
            <w:r w:rsidRPr="001F70B6">
              <w:rPr>
                <w:spacing w:val="-3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учебного</w:t>
            </w:r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корпуса</w:t>
            </w:r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№</w:t>
            </w:r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r w:rsidRPr="001F70B6">
              <w:rPr>
                <w:sz w:val="24"/>
                <w:lang w:val="ru-RU"/>
              </w:rPr>
              <w:t>3</w:t>
            </w:r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F70B6">
              <w:rPr>
                <w:sz w:val="24"/>
                <w:lang w:val="ru-RU"/>
              </w:rPr>
              <w:t>ИАиС</w:t>
            </w:r>
            <w:proofErr w:type="spellEnd"/>
            <w:r w:rsidRPr="001F70B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1F70B6">
              <w:rPr>
                <w:sz w:val="24"/>
                <w:lang w:val="ru-RU"/>
              </w:rPr>
              <w:t>ВолгГТУ</w:t>
            </w:r>
            <w:proofErr w:type="spellEnd"/>
            <w:r w:rsidRPr="001F70B6">
              <w:rPr>
                <w:sz w:val="24"/>
                <w:lang w:val="ru-RU"/>
              </w:rPr>
              <w:t xml:space="preserve"> Тел.: 8-8442-96-99-28 (</w:t>
            </w:r>
            <w:proofErr w:type="spellStart"/>
            <w:r w:rsidRPr="001F70B6">
              <w:rPr>
                <w:sz w:val="24"/>
                <w:lang w:val="ru-RU"/>
              </w:rPr>
              <w:t>вн</w:t>
            </w:r>
            <w:proofErr w:type="spellEnd"/>
            <w:r w:rsidRPr="001F70B6">
              <w:rPr>
                <w:sz w:val="24"/>
                <w:lang w:val="ru-RU"/>
              </w:rPr>
              <w:t>. 12-28)</w:t>
            </w:r>
          </w:p>
          <w:p w:rsidR="001F70B6" w:rsidRPr="00A2314E" w:rsidRDefault="001F70B6" w:rsidP="00E1668C">
            <w:pPr>
              <w:pStyle w:val="TableParagraph"/>
              <w:spacing w:line="264" w:lineRule="exact"/>
              <w:rPr>
                <w:sz w:val="24"/>
              </w:rPr>
            </w:pPr>
            <w:r w:rsidRPr="00A2314E">
              <w:rPr>
                <w:sz w:val="24"/>
              </w:rPr>
              <w:t>e-mail:</w:t>
            </w:r>
            <w:r w:rsidRPr="00A2314E">
              <w:rPr>
                <w:spacing w:val="-1"/>
                <w:sz w:val="24"/>
              </w:rPr>
              <w:t xml:space="preserve"> </w:t>
            </w:r>
            <w:hyperlink r:id="rId6">
              <w:r w:rsidRPr="00A2314E">
                <w:rPr>
                  <w:spacing w:val="-2"/>
                  <w:sz w:val="24"/>
                </w:rPr>
                <w:t>eun.cafedra@yandex.ru</w:t>
              </w:r>
            </w:hyperlink>
          </w:p>
        </w:tc>
      </w:tr>
      <w:tr w:rsidR="001F70B6" w:rsidRPr="001F70B6" w:rsidTr="00E1668C">
        <w:trPr>
          <w:trHeight w:val="2229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ind w:right="691"/>
              <w:rPr>
                <w:i/>
                <w:sz w:val="24"/>
                <w:lang w:val="ru-RU"/>
              </w:rPr>
            </w:pPr>
            <w:r w:rsidRPr="001F70B6">
              <w:rPr>
                <w:i/>
                <w:sz w:val="24"/>
                <w:lang w:val="ru-RU"/>
              </w:rPr>
              <w:t>Область</w:t>
            </w:r>
            <w:r w:rsidRPr="001F70B6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F70B6">
              <w:rPr>
                <w:i/>
                <w:sz w:val="24"/>
                <w:lang w:val="ru-RU"/>
              </w:rPr>
              <w:t xml:space="preserve">научных </w:t>
            </w:r>
            <w:r w:rsidRPr="001F70B6">
              <w:rPr>
                <w:i/>
                <w:spacing w:val="-2"/>
                <w:sz w:val="24"/>
                <w:lang w:val="ru-RU"/>
              </w:rPr>
              <w:t>исследований:</w:t>
            </w:r>
          </w:p>
        </w:tc>
        <w:tc>
          <w:tcPr>
            <w:tcW w:w="6945" w:type="dxa"/>
          </w:tcPr>
          <w:p w:rsidR="001F70B6" w:rsidRPr="001F70B6" w:rsidRDefault="001F70B6" w:rsidP="001F70B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27"/>
              </w:tabs>
              <w:ind w:right="146" w:hanging="360"/>
              <w:rPr>
                <w:rFonts w:ascii="Symbol" w:hAnsi="Symbol"/>
                <w:lang w:val="ru-RU"/>
              </w:rPr>
            </w:pPr>
            <w:r w:rsidRPr="001F70B6">
              <w:rPr>
                <w:sz w:val="24"/>
                <w:lang w:val="ru-RU"/>
              </w:rPr>
              <w:t>Надежность и эксплуатационная эффективность строительных машин и механизмов</w:t>
            </w:r>
          </w:p>
          <w:p w:rsidR="001F70B6" w:rsidRPr="001F70B6" w:rsidRDefault="001F70B6" w:rsidP="001F70B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27"/>
              </w:tabs>
              <w:ind w:right="146" w:hanging="360"/>
              <w:rPr>
                <w:rFonts w:ascii="Symbol" w:hAnsi="Symbol"/>
                <w:lang w:val="ru-RU"/>
              </w:rPr>
            </w:pPr>
            <w:r w:rsidRPr="001F70B6">
              <w:rPr>
                <w:sz w:val="24"/>
                <w:lang w:val="ru-RU"/>
              </w:rPr>
              <w:t>Организационно-технологические решения в строительстве и проектировании</w:t>
            </w:r>
          </w:p>
          <w:p w:rsidR="001F70B6" w:rsidRPr="001F70B6" w:rsidRDefault="001F70B6" w:rsidP="001F70B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27"/>
              </w:tabs>
              <w:ind w:right="146" w:hanging="360"/>
              <w:rPr>
                <w:rFonts w:ascii="Symbol" w:hAnsi="Symbol"/>
                <w:lang w:val="ru-RU"/>
              </w:rPr>
            </w:pPr>
            <w:r w:rsidRPr="001F70B6">
              <w:rPr>
                <w:sz w:val="24"/>
                <w:lang w:val="ru-RU"/>
              </w:rPr>
              <w:t>Геотехнические расчеты и моделирование устойчивости грунтовых массивов</w:t>
            </w:r>
          </w:p>
          <w:p w:rsidR="001F70B6" w:rsidRPr="001F70B6" w:rsidRDefault="001F70B6" w:rsidP="001F70B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27"/>
              </w:tabs>
              <w:ind w:right="146" w:hanging="360"/>
              <w:rPr>
                <w:rFonts w:ascii="Symbol" w:hAnsi="Symbol"/>
                <w:lang w:val="ru-RU"/>
              </w:rPr>
            </w:pPr>
            <w:r w:rsidRPr="001F70B6">
              <w:rPr>
                <w:sz w:val="24"/>
                <w:lang w:val="ru-RU"/>
              </w:rPr>
              <w:t>Численное методы расчета строительных конструкций и механизмов</w:t>
            </w:r>
          </w:p>
        </w:tc>
      </w:tr>
      <w:tr w:rsidR="001F70B6" w:rsidRPr="001F70B6" w:rsidTr="00E1668C">
        <w:trPr>
          <w:trHeight w:val="554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spacing w:line="270" w:lineRule="exact"/>
              <w:rPr>
                <w:i/>
                <w:sz w:val="24"/>
                <w:lang w:val="ru-RU"/>
              </w:rPr>
            </w:pPr>
            <w:r w:rsidRPr="001F70B6">
              <w:rPr>
                <w:i/>
                <w:spacing w:val="-2"/>
                <w:sz w:val="24"/>
                <w:lang w:val="ru-RU"/>
              </w:rPr>
              <w:t>Публикации:</w:t>
            </w:r>
          </w:p>
        </w:tc>
        <w:tc>
          <w:tcPr>
            <w:tcW w:w="6945" w:type="dxa"/>
          </w:tcPr>
          <w:p w:rsidR="001F70B6" w:rsidRPr="001F70B6" w:rsidRDefault="001F70B6" w:rsidP="00E1668C">
            <w:pPr>
              <w:pStyle w:val="TableParagraph"/>
              <w:spacing w:line="264" w:lineRule="exact"/>
              <w:ind w:left="360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>Опубликовано более 25 научных работ, в том числе:</w:t>
            </w:r>
          </w:p>
          <w:p w:rsidR="001F70B6" w:rsidRPr="001F70B6" w:rsidRDefault="001F70B6" w:rsidP="001F70B6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60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 xml:space="preserve">статьи, индексируемые в </w:t>
            </w:r>
            <w:proofErr w:type="spellStart"/>
            <w:r w:rsidRPr="001F70B6">
              <w:rPr>
                <w:sz w:val="24"/>
                <w:lang w:val="ru-RU"/>
              </w:rPr>
              <w:t>Scopus</w:t>
            </w:r>
            <w:proofErr w:type="spellEnd"/>
            <w:r w:rsidRPr="001F70B6">
              <w:rPr>
                <w:sz w:val="24"/>
                <w:lang w:val="ru-RU"/>
              </w:rPr>
              <w:t xml:space="preserve"> - 1;</w:t>
            </w:r>
          </w:p>
          <w:p w:rsidR="001F70B6" w:rsidRPr="001F70B6" w:rsidRDefault="001F70B6" w:rsidP="001F70B6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60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>статьи, индексируемые в RSCI - 1;</w:t>
            </w:r>
          </w:p>
          <w:p w:rsidR="001F70B6" w:rsidRPr="001F70B6" w:rsidRDefault="001F70B6" w:rsidP="001F70B6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60"/>
              <w:rPr>
                <w:sz w:val="24"/>
                <w:lang w:val="ru-RU"/>
              </w:rPr>
            </w:pPr>
            <w:r w:rsidRPr="001F70B6">
              <w:rPr>
                <w:sz w:val="24"/>
                <w:lang w:val="ru-RU"/>
              </w:rPr>
              <w:t>статьи в рецензируемых изданиях, рекомендованных ВАК - 21.</w:t>
            </w:r>
          </w:p>
        </w:tc>
      </w:tr>
      <w:tr w:rsidR="001F70B6" w:rsidRPr="001F70B6" w:rsidTr="00E1668C">
        <w:trPr>
          <w:trHeight w:val="1655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1F70B6">
              <w:rPr>
                <w:i/>
                <w:sz w:val="24"/>
                <w:lang w:val="ru-RU"/>
              </w:rPr>
              <w:lastRenderedPageBreak/>
              <w:t>Основные</w:t>
            </w:r>
            <w:r w:rsidRPr="001F70B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1F70B6">
              <w:rPr>
                <w:i/>
                <w:spacing w:val="-2"/>
                <w:sz w:val="24"/>
                <w:lang w:val="ru-RU"/>
              </w:rPr>
              <w:t>публикации:</w:t>
            </w:r>
          </w:p>
        </w:tc>
        <w:tc>
          <w:tcPr>
            <w:tcW w:w="6945" w:type="dxa"/>
          </w:tcPr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1. 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Тибиркова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А.А.,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А.Р. Влияние рационализации организации рабочего места эксперта по обследованию объектов недвижимости на эффективность процессов обследования и проектирования // XXX Региональная конференция молодых ученых и исследователей Волгоградской области (г. Волгоград, 15 сентября - 9 ноября 2025 г.</w:t>
            </w:r>
            <w:proofErr w:type="gram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) :</w:t>
            </w:r>
            <w:proofErr w:type="gram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сб. материалов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конф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. /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редкол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.: С. В. Кузьмин (отв. ред.) [и др.</w:t>
            </w:r>
            <w:proofErr w:type="gram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] ;</w:t>
            </w:r>
            <w:proofErr w:type="gram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ВолгГТУ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[и др.]. - Волгоград, 2025. - C. 174-175.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2. Исследование динамической несущей способности основного передаточного механизма тяговой машины грузового лифта конечно-элементным моделированием / О.В.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Бурлаченко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С.А.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Чебанова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, А.Д. Коновалов // Вестник машиностроения. - 2025. - Т. 104, № 11. - C. 883-887. - DOI: 10.36652/0042-4633-2025-104-11-883-</w:t>
            </w:r>
            <w:proofErr w:type="gram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887..</w:t>
            </w:r>
            <w:proofErr w:type="gramEnd"/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3. 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Бурлаченко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О.В. Исследование зависимости износостойкости от геометрических характеристик рабочих органов экскаватора и комбинации технологических и конструктивных решений / О.В.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Бурлаченко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, А.Д. Коновалов // Кузнечно-штамповочное производство. Обработка материалов давлением. - 2025. - № 3. - C. 12-20.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4. Исследование износостойкости и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микротвердости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валов в зависимости от технологических режимов обработки на основе поверхностно-пластического деформирования в переменном магнитном поле / О.В.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Бурлаченко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Н.А. Фоменко, А.А. Ляшенко,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// Современные наукоемкие технологии. - 2025. - № 3. - C. 14-19. – DOI 10.17513/snt.40318.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5. Повышение надежности строительных машин /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, Е.Д. Соболева, Д.Н. Молочков, А.С. Сальников, А.Н. Ткачев // Экономика строительства. - 2024. - № 11. - C. 298-300.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6. Повышение организационно-технологической надежности при проектировании высотных зданий на основе BIM-технологий / К.В. Донченко, И.Д. Козлов, Н.Ю.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Ехаев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А.С. Фролова,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 // Экономика строительства. - 2024. - № 1. - C. 132-135.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7. Совершенствование методов повышения надежности машин и механизмов / Е.Д. Соболева,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А.П.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Рыжко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, О.И. Карпова // Инновации и инвестиции. - 2024. - № 4. - C. 409-411.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8. Информационное моделирование на этапе планирования строительства / С.Л. Туманов, Ю.В. Гущина, Н.С. Макрушин,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, С.А. Калиновский // Вестник Южно-Уральского государственного университета. Серия: Строительство и архитектура. - 2023. - Т. 23, № 3. - C. 30-36. – DOI 10.14529/build230304.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9. Разработка методов и организационно-технологических решений для строительства вентиляционных труб комплексов атомных станций с целью минимизации сроков строительства /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А.Д. Воробьев, О.В.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Бурлаченко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, С.Л. Туманов, С.А. Калиновский // Инженерный вестник Дона. - 2023. - № 4. - C. 8 с. - URL: http://www.ivdon.ru/ru/magazine/archive/n4y2023/8332.</w:t>
            </w:r>
          </w:p>
          <w:p w:rsidR="001F70B6" w:rsidRPr="001F70B6" w:rsidRDefault="001F70B6" w:rsidP="00E1668C">
            <w:pPr>
              <w:pStyle w:val="a5"/>
              <w:spacing w:before="0" w:beforeAutospacing="0" w:after="0" w:afterAutospacing="0"/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</w:pPr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10. Макрушин, Н.С. Тенденции совершенствования организационно-технологических решений в проектировании строительства зданий и сооружений / Н.С. Макрушин, А.Р.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Рисунов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Ан.Д</w:t>
            </w:r>
            <w:proofErr w:type="spellEnd"/>
            <w:r w:rsidRPr="001F70B6">
              <w:rPr>
                <w:rFonts w:ascii="Times" w:hAnsi="Times" w:cs="Times"/>
                <w:color w:val="000000"/>
                <w:sz w:val="20"/>
                <w:szCs w:val="20"/>
                <w:lang w:val="ru-RU"/>
              </w:rPr>
              <w:t>. Воробьева // Инновации и инвестиции. - 2023. - № 4. - C. 519-520.</w:t>
            </w:r>
          </w:p>
        </w:tc>
      </w:tr>
    </w:tbl>
    <w:p w:rsidR="001F70B6" w:rsidRPr="001F70B6" w:rsidRDefault="001F70B6">
      <w:pPr>
        <w:rPr>
          <w:b/>
        </w:rPr>
      </w:pPr>
    </w:p>
    <w:sectPr w:rsidR="001F70B6" w:rsidRPr="001F70B6" w:rsidSect="001F70B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5B9A"/>
    <w:multiLevelType w:val="hybridMultilevel"/>
    <w:tmpl w:val="ECE22B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CDB7C59"/>
    <w:multiLevelType w:val="hybridMultilevel"/>
    <w:tmpl w:val="5ADAEEFA"/>
    <w:lvl w:ilvl="0" w:tplc="98A0AE08">
      <w:numFmt w:val="bullet"/>
      <w:lvlText w:val=""/>
      <w:lvlJc w:val="left"/>
      <w:pPr>
        <w:ind w:left="360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7A1D8A">
      <w:numFmt w:val="bullet"/>
      <w:lvlText w:val="•"/>
      <w:lvlJc w:val="left"/>
      <w:pPr>
        <w:ind w:left="964" w:hanging="348"/>
      </w:pPr>
      <w:rPr>
        <w:rFonts w:hint="default"/>
        <w:lang w:val="ru-RU" w:eastAsia="en-US" w:bidi="ar-SA"/>
      </w:rPr>
    </w:lvl>
    <w:lvl w:ilvl="2" w:tplc="BD12CEE8">
      <w:numFmt w:val="bullet"/>
      <w:lvlText w:val="•"/>
      <w:lvlJc w:val="left"/>
      <w:pPr>
        <w:ind w:left="1576" w:hanging="348"/>
      </w:pPr>
      <w:rPr>
        <w:rFonts w:hint="default"/>
        <w:lang w:val="ru-RU" w:eastAsia="en-US" w:bidi="ar-SA"/>
      </w:rPr>
    </w:lvl>
    <w:lvl w:ilvl="3" w:tplc="56E4C1F6">
      <w:numFmt w:val="bullet"/>
      <w:lvlText w:val="•"/>
      <w:lvlJc w:val="left"/>
      <w:pPr>
        <w:ind w:left="2187" w:hanging="348"/>
      </w:pPr>
      <w:rPr>
        <w:rFonts w:hint="default"/>
        <w:lang w:val="ru-RU" w:eastAsia="en-US" w:bidi="ar-SA"/>
      </w:rPr>
    </w:lvl>
    <w:lvl w:ilvl="4" w:tplc="AC3C16BE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5" w:tplc="0018EB20">
      <w:numFmt w:val="bullet"/>
      <w:lvlText w:val="•"/>
      <w:lvlJc w:val="left"/>
      <w:pPr>
        <w:ind w:left="3410" w:hanging="348"/>
      </w:pPr>
      <w:rPr>
        <w:rFonts w:hint="default"/>
        <w:lang w:val="ru-RU" w:eastAsia="en-US" w:bidi="ar-SA"/>
      </w:rPr>
    </w:lvl>
    <w:lvl w:ilvl="6" w:tplc="DFBE4002">
      <w:numFmt w:val="bullet"/>
      <w:lvlText w:val="•"/>
      <w:lvlJc w:val="left"/>
      <w:pPr>
        <w:ind w:left="4022" w:hanging="348"/>
      </w:pPr>
      <w:rPr>
        <w:rFonts w:hint="default"/>
        <w:lang w:val="ru-RU" w:eastAsia="en-US" w:bidi="ar-SA"/>
      </w:rPr>
    </w:lvl>
    <w:lvl w:ilvl="7" w:tplc="FBCECC84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8" w:tplc="954C2374">
      <w:numFmt w:val="bullet"/>
      <w:lvlText w:val="•"/>
      <w:lvlJc w:val="left"/>
      <w:pPr>
        <w:ind w:left="524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46"/>
    <w:rsid w:val="001F70B6"/>
    <w:rsid w:val="003100E2"/>
    <w:rsid w:val="0044466B"/>
    <w:rsid w:val="009D0070"/>
    <w:rsid w:val="00A01A7D"/>
    <w:rsid w:val="00A2314E"/>
    <w:rsid w:val="00E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86A0-7EC1-4964-928D-C40819F8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SOCPEUR" w:eastAsiaTheme="minorHAnsi" w:hAnsi="ISOCPEUR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0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1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70B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0B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sz w:val="22"/>
      <w:szCs w:val="22"/>
    </w:rPr>
  </w:style>
  <w:style w:type="paragraph" w:customStyle="1" w:styleId="Style1">
    <w:name w:val="Style1"/>
    <w:basedOn w:val="a"/>
    <w:uiPriority w:val="99"/>
    <w:rsid w:val="001F7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1F70B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1F70B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1F70B6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1F70B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n.cafedr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4524</Characters>
  <Application>Microsoft Office Word</Application>
  <DocSecurity>0</DocSecurity>
  <Lines>122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 Павел Алексеевич</cp:lastModifiedBy>
  <cp:revision>2</cp:revision>
  <dcterms:created xsi:type="dcterms:W3CDTF">2026-02-24T17:45:00Z</dcterms:created>
  <dcterms:modified xsi:type="dcterms:W3CDTF">2026-02-24T17:45:00Z</dcterms:modified>
</cp:coreProperties>
</file>